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00000" w14:textId="77777777" w:rsidR="009C7B96" w:rsidRDefault="00000000">
      <w:pPr>
        <w:jc w:val="center"/>
        <w:rPr>
          <w:b/>
          <w:sz w:val="36"/>
        </w:rPr>
      </w:pPr>
      <w:r>
        <w:rPr>
          <w:b/>
          <w:sz w:val="36"/>
        </w:rPr>
        <w:t>РОССИЙСКАЯ ФЕДЕРАЦИЯ</w:t>
      </w:r>
    </w:p>
    <w:p w14:paraId="02000000" w14:textId="77777777" w:rsidR="009C7B96" w:rsidRDefault="00000000">
      <w:pPr>
        <w:jc w:val="center"/>
        <w:rPr>
          <w:b/>
          <w:sz w:val="36"/>
        </w:rPr>
      </w:pPr>
      <w:r>
        <w:rPr>
          <w:b/>
          <w:sz w:val="36"/>
        </w:rPr>
        <w:t>КУРСКАЯ ОБЛАСТЬ МЕДВЕНСКИЙ РАЙОН</w:t>
      </w:r>
    </w:p>
    <w:p w14:paraId="03000000" w14:textId="77777777" w:rsidR="009C7B96" w:rsidRDefault="00000000">
      <w:pPr>
        <w:jc w:val="center"/>
        <w:rPr>
          <w:b/>
          <w:sz w:val="36"/>
        </w:rPr>
      </w:pPr>
      <w:r>
        <w:rPr>
          <w:b/>
          <w:sz w:val="36"/>
        </w:rPr>
        <w:t xml:space="preserve">АДМИНИСТРАЦИЯ </w:t>
      </w:r>
    </w:p>
    <w:p w14:paraId="04000000" w14:textId="77777777" w:rsidR="009C7B96" w:rsidRDefault="00000000">
      <w:pPr>
        <w:jc w:val="center"/>
        <w:rPr>
          <w:b/>
          <w:sz w:val="36"/>
        </w:rPr>
      </w:pPr>
      <w:r>
        <w:rPr>
          <w:b/>
          <w:sz w:val="36"/>
        </w:rPr>
        <w:t>НИЖНЕРЕУТЧАНСКОГО СЕЛЬСОВЕТА</w:t>
      </w:r>
    </w:p>
    <w:p w14:paraId="05000000" w14:textId="77777777" w:rsidR="009C7B96" w:rsidRDefault="009C7B96">
      <w:pPr>
        <w:rPr>
          <w:b/>
          <w:sz w:val="36"/>
        </w:rPr>
      </w:pPr>
    </w:p>
    <w:p w14:paraId="06000000" w14:textId="77777777" w:rsidR="009C7B96" w:rsidRDefault="00000000">
      <w:pPr>
        <w:jc w:val="center"/>
        <w:rPr>
          <w:b/>
          <w:sz w:val="36"/>
        </w:rPr>
      </w:pPr>
      <w:r>
        <w:rPr>
          <w:b/>
          <w:sz w:val="36"/>
        </w:rPr>
        <w:t>ПОСТАНОВЛЕНИЕ</w:t>
      </w:r>
    </w:p>
    <w:p w14:paraId="07000000" w14:textId="77777777" w:rsidR="009C7B96" w:rsidRDefault="009C7B96">
      <w:pPr>
        <w:jc w:val="both"/>
        <w:rPr>
          <w:sz w:val="28"/>
        </w:rPr>
      </w:pPr>
    </w:p>
    <w:p w14:paraId="5B18AF75" w14:textId="7D4A66B9" w:rsidR="00C10180" w:rsidRPr="00C10180" w:rsidRDefault="00C10180" w:rsidP="00C10180">
      <w:pPr>
        <w:spacing w:line="276" w:lineRule="auto"/>
        <w:rPr>
          <w:b/>
        </w:rPr>
      </w:pPr>
      <w:r w:rsidRPr="00C10180">
        <w:rPr>
          <w:b/>
        </w:rPr>
        <w:t>от 12.12.2024 года                                        № 13</w:t>
      </w:r>
      <w:r>
        <w:rPr>
          <w:b/>
        </w:rPr>
        <w:t>8</w:t>
      </w:r>
      <w:r w:rsidRPr="00C10180">
        <w:rPr>
          <w:b/>
        </w:rPr>
        <w:t>-па</w:t>
      </w:r>
    </w:p>
    <w:p w14:paraId="0A000000" w14:textId="77777777" w:rsidR="009C7B96" w:rsidRDefault="00000000">
      <w:pPr>
        <w:ind w:right="3968"/>
        <w:jc w:val="both"/>
        <w:rPr>
          <w:b/>
        </w:rPr>
      </w:pPr>
      <w:r>
        <w:rPr>
          <w:b/>
        </w:rPr>
        <w:t>Об утверждении Порядка увольнения (освобождения от должности) в связи с утратой доверия лиц, замещающих должности муниципальной службы</w:t>
      </w:r>
    </w:p>
    <w:p w14:paraId="0B000000" w14:textId="77777777" w:rsidR="009C7B96" w:rsidRDefault="009C7B96">
      <w:pPr>
        <w:jc w:val="both"/>
        <w:rPr>
          <w:b/>
        </w:rPr>
      </w:pPr>
    </w:p>
    <w:p w14:paraId="0C000000" w14:textId="77777777" w:rsidR="009C7B96" w:rsidRDefault="009C7B96">
      <w:pPr>
        <w:jc w:val="both"/>
        <w:rPr>
          <w:b/>
        </w:rPr>
      </w:pPr>
    </w:p>
    <w:p w14:paraId="0D000000" w14:textId="77777777" w:rsidR="009C7B96" w:rsidRDefault="00000000">
      <w:pPr>
        <w:ind w:firstLine="709"/>
        <w:jc w:val="both"/>
        <w:rPr>
          <w:sz w:val="28"/>
        </w:rPr>
      </w:pPr>
      <w:r>
        <w:rPr>
          <w:sz w:val="28"/>
        </w:rPr>
        <w:t>В целях приведения принятого нормативного правового акта в соответствие с действующим законодательством, 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Администрация Нижнереутчанского сельсовета Медвенского района ПОСТАНОВЛЯЕТ:</w:t>
      </w:r>
    </w:p>
    <w:p w14:paraId="0E000000" w14:textId="77777777" w:rsidR="009C7B96" w:rsidRDefault="00000000">
      <w:pPr>
        <w:ind w:firstLine="709"/>
        <w:jc w:val="both"/>
        <w:rPr>
          <w:sz w:val="28"/>
        </w:rPr>
      </w:pPr>
      <w:r>
        <w:rPr>
          <w:sz w:val="28"/>
        </w:rPr>
        <w:t>1.Утвердить прилагаемый Порядок увольнения (освобождения от должности) муниципальных служащих в связи с утратой доверия.</w:t>
      </w:r>
    </w:p>
    <w:p w14:paraId="0F000000" w14:textId="77777777" w:rsidR="009C7B96" w:rsidRDefault="00000000">
      <w:pPr>
        <w:ind w:firstLine="709"/>
        <w:jc w:val="both"/>
        <w:rPr>
          <w:sz w:val="28"/>
        </w:rPr>
      </w:pPr>
      <w:r>
        <w:rPr>
          <w:sz w:val="28"/>
        </w:rPr>
        <w:t xml:space="preserve">2.Заместителю Главы Администрации Нижнереутчанского сельсовета Медвенского района </w:t>
      </w:r>
      <w:proofErr w:type="gramStart"/>
      <w:r>
        <w:rPr>
          <w:sz w:val="28"/>
        </w:rPr>
        <w:t>О.В.</w:t>
      </w:r>
      <w:proofErr w:type="gramEnd"/>
      <w:r>
        <w:rPr>
          <w:sz w:val="28"/>
        </w:rPr>
        <w:t xml:space="preserve"> Горяиновой ознакомить с настоящим постановлением муниципальных служащих Администрации Нижнереутчанского сельсовета Медвенского района.</w:t>
      </w:r>
    </w:p>
    <w:p w14:paraId="10000000" w14:textId="67EB3D5C" w:rsidR="009C7B96" w:rsidRDefault="00000000">
      <w:pPr>
        <w:ind w:firstLine="709"/>
        <w:jc w:val="both"/>
        <w:rPr>
          <w:sz w:val="28"/>
        </w:rPr>
      </w:pPr>
      <w:r>
        <w:rPr>
          <w:sz w:val="28"/>
        </w:rPr>
        <w:t>3.Постановление Администрации Нижнереутчанского сельсовета Медвенского района от 10.12.2018 № 160-па «О Порядке увольнения (освобождения от должности) в связи с утратой доверия лиц, замещающих должности муниципальной службы в Администрации Нижнереутчанского сельсовета Медвенского района (в ред. от 03.02.2020 № 22-па) считать утратившим силу.</w:t>
      </w:r>
    </w:p>
    <w:p w14:paraId="11000000" w14:textId="77777777" w:rsidR="009C7B96" w:rsidRDefault="00000000">
      <w:pPr>
        <w:ind w:firstLine="709"/>
        <w:jc w:val="both"/>
        <w:rPr>
          <w:sz w:val="28"/>
        </w:rPr>
      </w:pPr>
      <w:r>
        <w:rPr>
          <w:sz w:val="28"/>
        </w:rPr>
        <w:t>4. Настоящее постановление вступает в силу со дня подписания и подлежит размещению на официальном сайте муниципального образования «Нижнереутчанский сельсовет» Медвенского района Курской области в сети «Интернет».</w:t>
      </w:r>
    </w:p>
    <w:p w14:paraId="12000000" w14:textId="77777777" w:rsidR="009C7B96" w:rsidRDefault="009C7B96">
      <w:pPr>
        <w:jc w:val="both"/>
        <w:rPr>
          <w:sz w:val="28"/>
        </w:rPr>
      </w:pPr>
    </w:p>
    <w:p w14:paraId="13000000" w14:textId="77777777" w:rsidR="009C7B96" w:rsidRDefault="009C7B96">
      <w:pPr>
        <w:jc w:val="both"/>
        <w:rPr>
          <w:sz w:val="28"/>
        </w:rPr>
      </w:pPr>
    </w:p>
    <w:p w14:paraId="14000000" w14:textId="77777777" w:rsidR="009C7B96" w:rsidRDefault="009C7B96">
      <w:pPr>
        <w:jc w:val="both"/>
        <w:rPr>
          <w:sz w:val="28"/>
        </w:rPr>
      </w:pPr>
    </w:p>
    <w:p w14:paraId="15000000" w14:textId="77777777" w:rsidR="009C7B96" w:rsidRDefault="00000000">
      <w:pPr>
        <w:jc w:val="both"/>
        <w:rPr>
          <w:sz w:val="28"/>
        </w:rPr>
      </w:pPr>
      <w:r>
        <w:rPr>
          <w:sz w:val="28"/>
        </w:rPr>
        <w:t>Глава Нижнереутчанского сельсовета</w:t>
      </w:r>
    </w:p>
    <w:p w14:paraId="16000000" w14:textId="77777777" w:rsidR="009C7B96" w:rsidRDefault="00000000">
      <w:pPr>
        <w:jc w:val="both"/>
        <w:rPr>
          <w:sz w:val="28"/>
        </w:rPr>
      </w:pPr>
      <w:r>
        <w:rPr>
          <w:sz w:val="28"/>
        </w:rPr>
        <w:t xml:space="preserve">Медвенского района                                                                               </w:t>
      </w:r>
      <w:proofErr w:type="gramStart"/>
      <w:r>
        <w:rPr>
          <w:sz w:val="28"/>
        </w:rPr>
        <w:t>П.В.</w:t>
      </w:r>
      <w:proofErr w:type="gramEnd"/>
      <w:r>
        <w:rPr>
          <w:sz w:val="28"/>
        </w:rPr>
        <w:t xml:space="preserve"> Тришин</w:t>
      </w:r>
    </w:p>
    <w:p w14:paraId="17000000" w14:textId="77777777" w:rsidR="009C7B96" w:rsidRDefault="009C7B96">
      <w:pPr>
        <w:ind w:left="5670"/>
        <w:jc w:val="center"/>
      </w:pPr>
    </w:p>
    <w:p w14:paraId="18000000" w14:textId="77777777" w:rsidR="009C7B96" w:rsidRDefault="009C7B96">
      <w:pPr>
        <w:ind w:left="5670"/>
        <w:jc w:val="center"/>
      </w:pPr>
    </w:p>
    <w:p w14:paraId="19000000" w14:textId="77777777" w:rsidR="009C7B96" w:rsidRDefault="009C7B96">
      <w:pPr>
        <w:ind w:left="5670"/>
        <w:jc w:val="center"/>
      </w:pPr>
    </w:p>
    <w:p w14:paraId="1A000000" w14:textId="77777777" w:rsidR="009C7B96" w:rsidRDefault="00000000">
      <w:pPr>
        <w:ind w:left="5670"/>
        <w:jc w:val="right"/>
      </w:pPr>
      <w:r>
        <w:lastRenderedPageBreak/>
        <w:t>Утверждено</w:t>
      </w:r>
    </w:p>
    <w:p w14:paraId="1B000000" w14:textId="77777777" w:rsidR="009C7B96" w:rsidRDefault="00000000">
      <w:pPr>
        <w:ind w:left="5670"/>
        <w:jc w:val="right"/>
      </w:pPr>
      <w:r>
        <w:t xml:space="preserve">постановлением Администрации Нижнереутчанского сельсовета </w:t>
      </w:r>
    </w:p>
    <w:p w14:paraId="1C000000" w14:textId="77777777" w:rsidR="009C7B96" w:rsidRDefault="00000000">
      <w:pPr>
        <w:ind w:left="5670"/>
        <w:jc w:val="right"/>
      </w:pPr>
      <w:r>
        <w:t>Медвенского района</w:t>
      </w:r>
    </w:p>
    <w:p w14:paraId="1D000000" w14:textId="5063AD84" w:rsidR="009C7B96" w:rsidRDefault="00C10180">
      <w:pPr>
        <w:ind w:left="5670"/>
        <w:jc w:val="right"/>
      </w:pPr>
      <w:r>
        <w:t>о</w:t>
      </w:r>
      <w:r w:rsidR="00000000">
        <w:t>т</w:t>
      </w:r>
      <w:r>
        <w:t xml:space="preserve"> 12.12.2024 №138-па</w:t>
      </w:r>
    </w:p>
    <w:p w14:paraId="1E000000" w14:textId="77777777" w:rsidR="009C7B96" w:rsidRDefault="009C7B96">
      <w:pPr>
        <w:jc w:val="center"/>
        <w:rPr>
          <w:b/>
          <w:sz w:val="28"/>
        </w:rPr>
      </w:pPr>
    </w:p>
    <w:p w14:paraId="17DE98CA" w14:textId="77777777" w:rsidR="00C10180" w:rsidRDefault="00C10180">
      <w:pPr>
        <w:jc w:val="center"/>
        <w:rPr>
          <w:b/>
          <w:sz w:val="28"/>
        </w:rPr>
      </w:pPr>
    </w:p>
    <w:p w14:paraId="1F000000" w14:textId="77777777" w:rsidR="009C7B96" w:rsidRDefault="00000000">
      <w:pPr>
        <w:ind w:firstLine="540"/>
        <w:jc w:val="center"/>
        <w:rPr>
          <w:b/>
        </w:rPr>
      </w:pPr>
      <w:r>
        <w:rPr>
          <w:b/>
          <w:sz w:val="28"/>
        </w:rPr>
        <w:t>Порядок увольнения (освобождения от должности) в связи с утратой доверия лиц, замещающих должности муниципальной службы</w:t>
      </w:r>
      <w:r>
        <w:rPr>
          <w:b/>
        </w:rPr>
        <w:t xml:space="preserve"> </w:t>
      </w:r>
    </w:p>
    <w:p w14:paraId="20000000" w14:textId="77777777" w:rsidR="009C7B96" w:rsidRDefault="009C7B96">
      <w:pPr>
        <w:ind w:firstLine="540"/>
        <w:jc w:val="center"/>
        <w:rPr>
          <w:b/>
          <w:sz w:val="28"/>
        </w:rPr>
      </w:pPr>
    </w:p>
    <w:p w14:paraId="21000000" w14:textId="77777777" w:rsidR="009C7B96" w:rsidRDefault="00000000">
      <w:pPr>
        <w:pStyle w:val="a4"/>
        <w:ind w:firstLine="720"/>
        <w:jc w:val="both"/>
        <w:rPr>
          <w:rFonts w:ascii="Times New Roman" w:hAnsi="Times New Roman"/>
          <w:spacing w:val="2"/>
          <w:sz w:val="28"/>
        </w:rPr>
      </w:pPr>
      <w:r>
        <w:rPr>
          <w:rFonts w:ascii="Times New Roman" w:hAnsi="Times New Roman"/>
          <w:sz w:val="28"/>
        </w:rPr>
        <w:t>Настоящий Порядок разработан и принят в целях соблюдения лицами, замещающими должности муниципальной службы</w:t>
      </w:r>
      <w:r>
        <w:rPr>
          <w:rFonts w:ascii="Times New Roman" w:hAnsi="Times New Roman"/>
        </w:rPr>
        <w:t xml:space="preserve"> </w:t>
      </w:r>
      <w:r>
        <w:rPr>
          <w:rFonts w:ascii="Times New Roman" w:hAnsi="Times New Roman"/>
          <w:sz w:val="28"/>
        </w:rPr>
        <w:t xml:space="preserve">в Администрации Нижнереутчанского сельсовета Медвенского района, ограничений, запретов и требований о предотвращении или об урегулировании конфликта интересов и исполнения обязанностей, </w:t>
      </w:r>
      <w:r>
        <w:rPr>
          <w:rFonts w:ascii="Times New Roman" w:hAnsi="Times New Roman"/>
          <w:spacing w:val="2"/>
          <w:sz w:val="28"/>
        </w:rPr>
        <w:t xml:space="preserve">установленных </w:t>
      </w:r>
      <w:r>
        <w:rPr>
          <w:rFonts w:ascii="Times New Roman" w:hAnsi="Times New Roman"/>
          <w:spacing w:val="9"/>
          <w:sz w:val="28"/>
        </w:rPr>
        <w:t xml:space="preserve">Федеральным законом от 02.03.2007 № 25-ФЗ «О муниципальной службе в </w:t>
      </w:r>
      <w:r>
        <w:rPr>
          <w:rFonts w:ascii="Times New Roman" w:hAnsi="Times New Roman"/>
          <w:spacing w:val="2"/>
          <w:sz w:val="28"/>
        </w:rPr>
        <w:t xml:space="preserve">Российской Федерации» (далее - закон о муниципальной службе), Федеральным </w:t>
      </w:r>
      <w:r>
        <w:rPr>
          <w:rFonts w:ascii="Times New Roman" w:hAnsi="Times New Roman"/>
          <w:spacing w:val="1"/>
          <w:sz w:val="28"/>
        </w:rPr>
        <w:t xml:space="preserve">законом от 25.12.2008 № 273-ФЗ «О противодействии коррупции» (далее - закон о </w:t>
      </w:r>
      <w:r>
        <w:rPr>
          <w:rFonts w:ascii="Times New Roman" w:hAnsi="Times New Roman"/>
          <w:spacing w:val="2"/>
          <w:sz w:val="28"/>
        </w:rPr>
        <w:t>коррупции).</w:t>
      </w:r>
    </w:p>
    <w:p w14:paraId="22000000" w14:textId="77777777" w:rsidR="009C7B96" w:rsidRDefault="00000000">
      <w:pPr>
        <w:ind w:firstLine="709"/>
        <w:jc w:val="both"/>
        <w:rPr>
          <w:sz w:val="28"/>
        </w:rPr>
      </w:pPr>
      <w:r>
        <w:rPr>
          <w:sz w:val="28"/>
        </w:rPr>
        <w:t>1.Лицо, замещающее должность муниципальной службы,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за исключением случаев, установленных федеральными законами, влечет долгосрочное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и федеральными законами, определяющими правовой статус соответствующего лица, в случае:</w:t>
      </w:r>
    </w:p>
    <w:p w14:paraId="23000000" w14:textId="77777777" w:rsidR="009C7B96" w:rsidRDefault="00000000">
      <w:pPr>
        <w:pStyle w:val="af5"/>
        <w:spacing w:before="0" w:after="0"/>
        <w:ind w:firstLine="709"/>
        <w:jc w:val="both"/>
        <w:rPr>
          <w:sz w:val="28"/>
        </w:rPr>
      </w:pPr>
      <w:r>
        <w:rPr>
          <w:sz w:val="28"/>
        </w:rPr>
        <w:t>1.1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24000000" w14:textId="77777777" w:rsidR="009C7B96" w:rsidRDefault="00000000">
      <w:pPr>
        <w:pStyle w:val="af5"/>
        <w:spacing w:before="0" w:after="0"/>
        <w:ind w:firstLine="709"/>
        <w:jc w:val="both"/>
        <w:rPr>
          <w:sz w:val="28"/>
        </w:rPr>
      </w:pPr>
      <w:r>
        <w:rPr>
          <w:sz w:val="28"/>
        </w:rPr>
        <w:t>1.2.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25000000" w14:textId="77777777" w:rsidR="009C7B96" w:rsidRDefault="00000000">
      <w:pPr>
        <w:pStyle w:val="af5"/>
        <w:spacing w:before="0" w:after="0"/>
        <w:ind w:firstLine="709"/>
        <w:jc w:val="both"/>
        <w:rPr>
          <w:sz w:val="28"/>
        </w:rPr>
      </w:pPr>
      <w:r>
        <w:rPr>
          <w:sz w:val="28"/>
        </w:rPr>
        <w:t>1.3.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26000000" w14:textId="77777777" w:rsidR="009C7B96" w:rsidRDefault="00000000">
      <w:pPr>
        <w:pStyle w:val="af5"/>
        <w:spacing w:before="0" w:after="0"/>
        <w:ind w:firstLine="709"/>
        <w:jc w:val="both"/>
        <w:rPr>
          <w:sz w:val="28"/>
        </w:rPr>
      </w:pPr>
      <w:r>
        <w:rPr>
          <w:sz w:val="28"/>
        </w:rPr>
        <w:t>1.4. осуществления лицом предпринимательской деятельности;</w:t>
      </w:r>
    </w:p>
    <w:p w14:paraId="27000000" w14:textId="77777777" w:rsidR="009C7B96" w:rsidRDefault="00000000">
      <w:pPr>
        <w:pStyle w:val="af5"/>
        <w:spacing w:before="0" w:after="0"/>
        <w:ind w:firstLine="709"/>
        <w:jc w:val="both"/>
        <w:rPr>
          <w:sz w:val="28"/>
        </w:rPr>
      </w:pPr>
      <w:r>
        <w:rPr>
          <w:sz w:val="28"/>
        </w:rPr>
        <w:t xml:space="preserve">1.5.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sz w:val="28"/>
        </w:rPr>
        <w:lastRenderedPageBreak/>
        <w:t>международным договором Российской Федерации или законодательством Российской Федерации.</w:t>
      </w:r>
    </w:p>
    <w:p w14:paraId="28000000" w14:textId="77777777" w:rsidR="009C7B96" w:rsidRDefault="00000000">
      <w:pPr>
        <w:pStyle w:val="af5"/>
        <w:spacing w:before="0" w:after="0"/>
        <w:ind w:firstLine="709"/>
        <w:jc w:val="both"/>
        <w:rPr>
          <w:sz w:val="28"/>
        </w:rPr>
      </w:pPr>
      <w:r>
        <w:rPr>
          <w:sz w:val="28"/>
        </w:rPr>
        <w:t>1.6. Лицо, замещающее должность муниципальной службы,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должность муниципальной службы, мер по предотвращению и (или) урегулированию конфликта интересов, стороной которого является подчиненное ему лицо.</w:t>
      </w:r>
    </w:p>
    <w:p w14:paraId="29000000" w14:textId="77777777" w:rsidR="009C7B96" w:rsidRDefault="00000000">
      <w:pPr>
        <w:ind w:left="709"/>
        <w:jc w:val="both"/>
        <w:rPr>
          <w:sz w:val="28"/>
        </w:rPr>
      </w:pPr>
      <w:r>
        <w:rPr>
          <w:sz w:val="28"/>
        </w:rPr>
        <w:t>2.Увольнение в связи с утратой доверия применяется на основании:</w:t>
      </w:r>
    </w:p>
    <w:p w14:paraId="2A000000" w14:textId="77777777" w:rsidR="009C7B96" w:rsidRDefault="00000000">
      <w:pPr>
        <w:pStyle w:val="af5"/>
        <w:spacing w:before="0" w:after="0"/>
        <w:ind w:firstLine="709"/>
        <w:jc w:val="both"/>
        <w:rPr>
          <w:sz w:val="28"/>
        </w:rPr>
      </w:pPr>
      <w:r>
        <w:rPr>
          <w:sz w:val="28"/>
        </w:rPr>
        <w:t>2.1. доклада о результатах проверки, проведенной работником ответственным за ведение кадровой работы, по информации, представленной в письменном виде в установленном порядке;</w:t>
      </w:r>
    </w:p>
    <w:p w14:paraId="2B000000" w14:textId="77777777" w:rsidR="009C7B96" w:rsidRDefault="00000000">
      <w:pPr>
        <w:pStyle w:val="af5"/>
        <w:spacing w:before="0" w:after="0"/>
        <w:ind w:firstLine="709"/>
        <w:jc w:val="both"/>
        <w:rPr>
          <w:sz w:val="28"/>
        </w:rPr>
      </w:pPr>
      <w:r>
        <w:rPr>
          <w:sz w:val="28"/>
        </w:rPr>
        <w:t>2.2. рекомендации комиссии по соблюдению требований к служебному поведению муниципальных служащих и урегулированию конфликта интересов Администрации Нижнереутчанского сельсовета (далее — комиссия), в случае если доклад о результатах проверки направлялся в комиссию;</w:t>
      </w:r>
    </w:p>
    <w:p w14:paraId="2C000000" w14:textId="77777777" w:rsidR="009C7B96" w:rsidRDefault="00000000">
      <w:pPr>
        <w:pStyle w:val="af5"/>
        <w:spacing w:before="0" w:after="0"/>
        <w:ind w:firstLine="709"/>
        <w:jc w:val="both"/>
        <w:rPr>
          <w:sz w:val="28"/>
        </w:rPr>
      </w:pPr>
      <w:r>
        <w:rPr>
          <w:sz w:val="28"/>
        </w:rPr>
        <w:t>2.3. объяснений муниципального служащего;</w:t>
      </w:r>
    </w:p>
    <w:p w14:paraId="2D000000" w14:textId="77777777" w:rsidR="009C7B96" w:rsidRDefault="00000000">
      <w:pPr>
        <w:pStyle w:val="af5"/>
        <w:spacing w:before="0" w:after="0"/>
        <w:ind w:firstLine="709"/>
        <w:jc w:val="both"/>
        <w:rPr>
          <w:sz w:val="28"/>
        </w:rPr>
      </w:pPr>
      <w:r>
        <w:rPr>
          <w:sz w:val="28"/>
        </w:rPr>
        <w:t>2.4. иных материалов.</w:t>
      </w:r>
    </w:p>
    <w:p w14:paraId="2E000000" w14:textId="77777777" w:rsidR="009C7B96" w:rsidRDefault="00000000">
      <w:pPr>
        <w:ind w:firstLine="709"/>
        <w:jc w:val="both"/>
        <w:rPr>
          <w:sz w:val="28"/>
        </w:rPr>
      </w:pPr>
      <w:r>
        <w:rPr>
          <w:sz w:val="28"/>
        </w:rPr>
        <w:t>3.Увольнение в связи с утратой доверия применяются не позднее шести месяцев со дня обнаружения проступка, не считая периода временной нетрудоспособности работника, пребывания его в отпуске, а также времени, необходимого на учет мнения представительного орган работников. При этом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2F000000" w14:textId="77777777" w:rsidR="009C7B96" w:rsidRDefault="00000000">
      <w:pPr>
        <w:ind w:firstLine="709"/>
        <w:jc w:val="both"/>
        <w:rPr>
          <w:sz w:val="28"/>
        </w:rPr>
      </w:pPr>
      <w:r>
        <w:rPr>
          <w:sz w:val="28"/>
        </w:rPr>
        <w:t>4.В распоряжении об увольнении в связи с утратой доверия указывается часть 2 статьи 27.1 Федерального закона РФ от 02.03.2007 г. № 25-ФЗ «О муниципальной службе в Российской Федерации», часть 1 или 2 статьи 13.1 Федерального закона РФ от 25.12.2008 г. № 273-ФЗ «О противодействии коррупции».</w:t>
      </w:r>
    </w:p>
    <w:p w14:paraId="30000000" w14:textId="77777777" w:rsidR="009C7B96" w:rsidRDefault="00000000">
      <w:pPr>
        <w:pStyle w:val="af5"/>
        <w:spacing w:before="0" w:after="0"/>
        <w:ind w:firstLine="709"/>
        <w:jc w:val="both"/>
        <w:rPr>
          <w:sz w:val="28"/>
        </w:rPr>
      </w:pPr>
      <w:r>
        <w:rPr>
          <w:sz w:val="28"/>
        </w:rPr>
        <w:t>4.1. Копия распоряжения об увольнении вручается муниципальному служащему под роспись в течение трех рабочих дней со дня издания соответствующего распоряжения, не считая времени отсутствия работника на работе. Если муниципальный служащий отказывается ознакомиться с указанным распоряжением под роспись, то составляется соответствующий акт.</w:t>
      </w:r>
    </w:p>
    <w:p w14:paraId="31000000" w14:textId="77777777" w:rsidR="009C7B96" w:rsidRDefault="00000000">
      <w:pPr>
        <w:pStyle w:val="af5"/>
        <w:spacing w:before="0" w:after="0"/>
        <w:ind w:firstLine="709"/>
        <w:jc w:val="both"/>
        <w:rPr>
          <w:sz w:val="28"/>
        </w:rPr>
      </w:pPr>
      <w:r>
        <w:rPr>
          <w:sz w:val="28"/>
        </w:rPr>
        <w:t>4.2. Муниципальный служащий вправе обжаловать увольнение в установленном порядке.</w:t>
      </w:r>
    </w:p>
    <w:p w14:paraId="32000000" w14:textId="77777777" w:rsidR="009C7B96" w:rsidRDefault="00000000">
      <w:pPr>
        <w:ind w:firstLine="709"/>
        <w:jc w:val="both"/>
        <w:rPr>
          <w:sz w:val="28"/>
        </w:rPr>
      </w:pPr>
      <w:r>
        <w:rPr>
          <w:sz w:val="28"/>
        </w:rPr>
        <w:t xml:space="preserve">5.Сведения о применении к лицу, замещающему должность муниципальной службы, взыскания в виде увольнения (освобождения от должности) в связи с утратой доверия за совершение коррупционного правонарушения включаются Администрацией Нижнереутчанского сельсовета Медвенского района, в реестр лиц, уволенных в связи с утратой доверия, </w:t>
      </w:r>
      <w:r>
        <w:rPr>
          <w:sz w:val="28"/>
        </w:rPr>
        <w:lastRenderedPageBreak/>
        <w:t>предусмотренный статьей 15 Федерального закона РФ от 02.03.2007 г. № 25-ФЗ «О муниципальной службе в Российской Федерации».</w:t>
      </w:r>
    </w:p>
    <w:p w14:paraId="33000000" w14:textId="77777777" w:rsidR="009C7B96" w:rsidRDefault="00000000">
      <w:pPr>
        <w:pStyle w:val="af5"/>
        <w:spacing w:before="0" w:after="0"/>
        <w:ind w:firstLine="709"/>
        <w:jc w:val="both"/>
        <w:rPr>
          <w:sz w:val="28"/>
        </w:rPr>
      </w:pPr>
      <w:r>
        <w:rPr>
          <w:sz w:val="28"/>
        </w:rPr>
        <w:t>5.1.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34000000" w14:textId="77777777" w:rsidR="009C7B96" w:rsidRDefault="00000000">
      <w:pPr>
        <w:pStyle w:val="af5"/>
        <w:spacing w:before="0" w:after="0"/>
        <w:ind w:firstLine="709"/>
        <w:jc w:val="both"/>
        <w:rPr>
          <w:sz w:val="28"/>
        </w:rPr>
      </w:pPr>
      <w:r>
        <w:rPr>
          <w:sz w:val="28"/>
        </w:rPr>
        <w:t>5.2.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5000000" w14:textId="77777777" w:rsidR="009C7B96" w:rsidRDefault="00000000">
      <w:pPr>
        <w:pStyle w:val="af5"/>
        <w:spacing w:before="0" w:after="0"/>
        <w:ind w:firstLine="709"/>
        <w:jc w:val="both"/>
        <w:rPr>
          <w:sz w:val="28"/>
        </w:rPr>
      </w:pPr>
      <w:r>
        <w:rPr>
          <w:sz w:val="28"/>
        </w:rPr>
        <w:t>5.3.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36000000" w14:textId="77777777" w:rsidR="009C7B96" w:rsidRDefault="00000000">
      <w:pPr>
        <w:pStyle w:val="af5"/>
        <w:spacing w:before="0" w:after="0"/>
        <w:ind w:firstLine="709"/>
        <w:jc w:val="both"/>
        <w:rPr>
          <w:sz w:val="28"/>
        </w:rPr>
      </w:pPr>
      <w:r>
        <w:rPr>
          <w:sz w:val="28"/>
        </w:rPr>
        <w:t>а)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7000000" w14:textId="77777777" w:rsidR="009C7B96" w:rsidRDefault="00000000">
      <w:pPr>
        <w:pStyle w:val="af5"/>
        <w:spacing w:before="0" w:after="0"/>
        <w:ind w:firstLine="709"/>
        <w:jc w:val="both"/>
        <w:rPr>
          <w:sz w:val="28"/>
        </w:rPr>
      </w:pPr>
      <w:r>
        <w:rPr>
          <w:sz w:val="28"/>
        </w:rPr>
        <w:t>б)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8000000" w14:textId="77777777" w:rsidR="009C7B96" w:rsidRDefault="00000000">
      <w:pPr>
        <w:pStyle w:val="af5"/>
        <w:spacing w:before="0" w:after="0"/>
        <w:ind w:firstLine="709"/>
        <w:jc w:val="both"/>
        <w:rPr>
          <w:sz w:val="28"/>
        </w:rPr>
      </w:pPr>
      <w:r>
        <w:rPr>
          <w:sz w:val="28"/>
        </w:rPr>
        <w:t>в)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9000000" w14:textId="77777777" w:rsidR="009C7B96" w:rsidRDefault="00000000">
      <w:pPr>
        <w:pStyle w:val="af5"/>
        <w:spacing w:before="0" w:after="0"/>
        <w:ind w:firstLine="709"/>
        <w:jc w:val="both"/>
        <w:rPr>
          <w:sz w:val="28"/>
        </w:rPr>
      </w:pPr>
      <w:r>
        <w:rPr>
          <w:sz w:val="28"/>
        </w:rPr>
        <w:t>г)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3C000000" w14:textId="57AE0D0C" w:rsidR="009C7B96" w:rsidRDefault="00000000" w:rsidP="00C10180">
      <w:pPr>
        <w:pStyle w:val="af5"/>
        <w:spacing w:before="0" w:after="0"/>
        <w:ind w:firstLine="709"/>
        <w:jc w:val="both"/>
        <w:rPr>
          <w:b/>
          <w:sz w:val="28"/>
        </w:rPr>
      </w:pPr>
      <w:r>
        <w:rPr>
          <w:sz w:val="28"/>
        </w:rPr>
        <w:t>5.4.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определенном Правительством Российской Федерации.</w:t>
      </w:r>
    </w:p>
    <w:sectPr w:rsidR="009C7B96">
      <w:pgSz w:w="11906" w:h="16838"/>
      <w:pgMar w:top="1134" w:right="624" w:bottom="1134" w:left="153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C7B96"/>
    <w:rsid w:val="006004E1"/>
    <w:rsid w:val="009C7B96"/>
    <w:rsid w:val="00C10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FAC0"/>
  <w15:docId w15:val="{32F0656A-5871-4E26-BD14-ED45368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customStyle="1" w:styleId="12">
    <w:name w:val="Строгий1"/>
    <w:basedOn w:val="13"/>
    <w:link w:val="a3"/>
    <w:rPr>
      <w:b/>
    </w:rPr>
  </w:style>
  <w:style w:type="character" w:styleId="a3">
    <w:name w:val="Strong"/>
    <w:basedOn w:val="a0"/>
    <w:link w:val="12"/>
    <w:rPr>
      <w:b/>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4">
    <w:name w:val="No Spacing"/>
    <w:link w:val="a5"/>
    <w:rPr>
      <w:rFonts w:ascii="Calibri" w:hAnsi="Calibri"/>
      <w:sz w:val="22"/>
    </w:rPr>
  </w:style>
  <w:style w:type="character" w:customStyle="1" w:styleId="a5">
    <w:name w:val="Без интервала Знак"/>
    <w:link w:val="a4"/>
    <w:rPr>
      <w:rFonts w:ascii="Calibri" w:hAnsi="Calibri"/>
      <w:color w:val="000000"/>
      <w:sz w:val="22"/>
    </w:rPr>
  </w:style>
  <w:style w:type="paragraph" w:customStyle="1" w:styleId="13">
    <w:name w:val="Основной шрифт абзаца1"/>
    <w:link w:val="4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6">
    <w:name w:val="index heading"/>
    <w:basedOn w:val="a"/>
    <w:link w:val="a7"/>
  </w:style>
  <w:style w:type="character" w:customStyle="1" w:styleId="a7">
    <w:name w:val="Указатель Знак"/>
    <w:basedOn w:val="1"/>
    <w:link w:val="a6"/>
    <w:rPr>
      <w:rFonts w:ascii="Times New Roman" w:hAnsi="Times New Roman"/>
      <w:color w:val="000000"/>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color w:val="000000"/>
      <w:sz w:val="16"/>
    </w:rPr>
  </w:style>
  <w:style w:type="paragraph" w:customStyle="1" w:styleId="Default">
    <w:name w:val="Default"/>
    <w:link w:val="Default0"/>
    <w:rPr>
      <w:sz w:val="24"/>
    </w:rPr>
  </w:style>
  <w:style w:type="character" w:customStyle="1" w:styleId="Default0">
    <w:name w:val="Default"/>
    <w:link w:val="Default"/>
    <w:rPr>
      <w:rFonts w:ascii="Times New Roman" w:hAnsi="Times New Roman"/>
      <w:color w:val="000000"/>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Основной шрифт абзаца2"/>
    <w:link w:val="aa"/>
  </w:style>
  <w:style w:type="paragraph" w:styleId="aa">
    <w:name w:val="Title"/>
    <w:next w:val="ab"/>
    <w:link w:val="ac"/>
    <w:uiPriority w:val="10"/>
    <w:qFormat/>
    <w:pPr>
      <w:spacing w:before="567" w:after="567"/>
      <w:jc w:val="center"/>
    </w:pPr>
    <w:rPr>
      <w:rFonts w:ascii="XO Thames" w:hAnsi="XO Thames"/>
      <w:b/>
      <w:caps/>
      <w:sz w:val="40"/>
    </w:rPr>
  </w:style>
  <w:style w:type="character" w:customStyle="1" w:styleId="14">
    <w:name w:val="Заголовок1"/>
    <w:basedOn w:val="1"/>
    <w:rPr>
      <w:rFonts w:ascii="Arial" w:hAnsi="Arial"/>
      <w:color w:val="000000"/>
      <w:sz w:val="28"/>
    </w:rPr>
  </w:style>
  <w:style w:type="paragraph" w:customStyle="1" w:styleId="15">
    <w:name w:val="Гиперссылка1"/>
    <w:basedOn w:val="13"/>
    <w:link w:val="ad"/>
    <w:rPr>
      <w:color w:val="0000FF"/>
      <w:u w:val="single"/>
    </w:rPr>
  </w:style>
  <w:style w:type="character" w:styleId="ad">
    <w:name w:val="Hyperlink"/>
    <w:basedOn w:val="a0"/>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e">
    <w:name w:val="List"/>
    <w:basedOn w:val="ab"/>
    <w:link w:val="af"/>
  </w:style>
  <w:style w:type="character" w:customStyle="1" w:styleId="af">
    <w:name w:val="Список Знак"/>
    <w:basedOn w:val="af0"/>
    <w:link w:val="ae"/>
    <w:rPr>
      <w:rFonts w:ascii="Times New Roman" w:hAnsi="Times New Roman"/>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Body Text"/>
    <w:basedOn w:val="a"/>
    <w:link w:val="af0"/>
    <w:pPr>
      <w:spacing w:after="120"/>
    </w:pPr>
  </w:style>
  <w:style w:type="character" w:customStyle="1" w:styleId="af0">
    <w:name w:val="Основной текст Знак"/>
    <w:basedOn w:val="1"/>
    <w:link w:val="ab"/>
    <w:rPr>
      <w:rFonts w:ascii="Times New Roman" w:hAnsi="Times New Roman"/>
      <w:color w:val="000000"/>
      <w:sz w:val="24"/>
    </w:rPr>
  </w:style>
  <w:style w:type="paragraph" w:customStyle="1" w:styleId="af1">
    <w:name w:val="Название"/>
    <w:basedOn w:val="a"/>
    <w:link w:val="af2"/>
    <w:pPr>
      <w:spacing w:before="120" w:after="120"/>
    </w:pPr>
    <w:rPr>
      <w:i/>
    </w:rPr>
  </w:style>
  <w:style w:type="character" w:customStyle="1" w:styleId="af2">
    <w:name w:val="Название"/>
    <w:basedOn w:val="1"/>
    <w:link w:val="af1"/>
    <w:rPr>
      <w:rFonts w:ascii="Times New Roman" w:hAnsi="Times New Roman"/>
      <w:i/>
      <w:color w:val="000000"/>
      <w:sz w:val="24"/>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af5">
    <w:name w:val="Обычный (веб)"/>
    <w:basedOn w:val="a"/>
    <w:link w:val="af6"/>
    <w:pPr>
      <w:spacing w:before="280" w:after="280"/>
    </w:pPr>
  </w:style>
  <w:style w:type="character" w:customStyle="1" w:styleId="af6">
    <w:name w:val="Обычный (веб)"/>
    <w:basedOn w:val="1"/>
    <w:link w:val="af5"/>
    <w:rPr>
      <w:rFonts w:ascii="Times New Roman" w:hAnsi="Times New Roman"/>
      <w:color w:val="000000"/>
      <w:sz w:val="24"/>
    </w:rPr>
  </w:style>
  <w:style w:type="character" w:customStyle="1" w:styleId="ac">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Тришин</cp:lastModifiedBy>
  <cp:revision>2</cp:revision>
  <dcterms:created xsi:type="dcterms:W3CDTF">2024-12-14T06:43:00Z</dcterms:created>
  <dcterms:modified xsi:type="dcterms:W3CDTF">2024-12-14T06:45:00Z</dcterms:modified>
</cp:coreProperties>
</file>