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Bookman Old Style" w:hAnsi="Bookman Old Style"/>
          <w:b w:val="1"/>
        </w:rPr>
      </w:pPr>
      <w:r>
        <w:rPr>
          <w:rFonts w:ascii="Bookman Old Style" w:hAnsi="Bookman Old Style"/>
          <w:b w:val="1"/>
        </w:rPr>
        <w:t>РОССИЙСКАЯ ФЕДЕРАЦИЯ</w:t>
      </w:r>
    </w:p>
    <w:p w14:paraId="02000000">
      <w:pPr>
        <w:ind/>
        <w:jc w:val="center"/>
        <w:rPr>
          <w:rFonts w:ascii="Bookman Old Style" w:hAnsi="Bookman Old Style"/>
          <w:b w:val="1"/>
        </w:rPr>
      </w:pPr>
      <w:r>
        <w:rPr>
          <w:rFonts w:ascii="Bookman Old Style" w:hAnsi="Bookman Old Style"/>
          <w:b w:val="1"/>
        </w:rPr>
        <w:t>КУРСКАЯ ОБЛАСТЬ МЕДВЕНСКИЙ РАЙОН</w:t>
      </w:r>
    </w:p>
    <w:p w14:paraId="03000000">
      <w:pPr>
        <w:ind/>
        <w:jc w:val="center"/>
        <w:rPr>
          <w:rFonts w:ascii="Bookman Old Style" w:hAnsi="Bookman Old Style"/>
          <w:b w:val="1"/>
        </w:rPr>
      </w:pPr>
    </w:p>
    <w:p w14:paraId="04000000">
      <w:pPr>
        <w:ind/>
        <w:jc w:val="center"/>
        <w:rPr>
          <w:rFonts w:ascii="Bookman Old Style" w:hAnsi="Bookman Old Style"/>
          <w:b w:val="1"/>
          <w:sz w:val="40"/>
        </w:rPr>
      </w:pPr>
      <w:r>
        <w:rPr>
          <w:rFonts w:ascii="Bookman Old Style" w:hAnsi="Bookman Old Style"/>
          <w:b w:val="1"/>
          <w:sz w:val="40"/>
        </w:rPr>
        <w:t>АДМИНИСТРАЦИЯ</w:t>
      </w:r>
    </w:p>
    <w:p w14:paraId="05000000">
      <w:pPr>
        <w:ind/>
        <w:jc w:val="center"/>
        <w:rPr>
          <w:rFonts w:ascii="Bookman Old Style" w:hAnsi="Bookman Old Style"/>
          <w:b w:val="1"/>
          <w:sz w:val="32"/>
        </w:rPr>
      </w:pPr>
      <w:r>
        <w:rPr>
          <w:rFonts w:ascii="Bookman Old Style" w:hAnsi="Bookman Old Style"/>
          <w:b w:val="1"/>
          <w:sz w:val="32"/>
        </w:rPr>
        <w:t>НИЖНЕРЕУТЧАНСКОГО СЕЛЬСОВЕТА</w:t>
      </w:r>
    </w:p>
    <w:p w14:paraId="06000000">
      <w:pPr>
        <w:ind/>
        <w:jc w:val="center"/>
        <w:rPr>
          <w:rFonts w:ascii="Bookman Old Style" w:hAnsi="Bookman Old Style"/>
          <w:b w:val="1"/>
        </w:rPr>
      </w:pPr>
    </w:p>
    <w:p w14:paraId="07000000">
      <w:pPr>
        <w:ind/>
        <w:jc w:val="center"/>
        <w:rPr>
          <w:rFonts w:ascii="Bookman Old Style" w:hAnsi="Bookman Old Style"/>
          <w:b w:val="1"/>
        </w:rPr>
      </w:pPr>
    </w:p>
    <w:p w14:paraId="08000000">
      <w:pPr>
        <w:ind/>
        <w:jc w:val="center"/>
        <w:rPr>
          <w:rFonts w:ascii="Bookman Old Style" w:hAnsi="Bookman Old Style"/>
          <w:b w:val="1"/>
          <w:sz w:val="40"/>
        </w:rPr>
      </w:pPr>
      <w:r>
        <w:rPr>
          <w:rFonts w:ascii="Bookman Old Style" w:hAnsi="Bookman Old Style"/>
          <w:b w:val="1"/>
          <w:sz w:val="40"/>
        </w:rPr>
        <w:t>РАСПОРЯЖЕНИЕ</w:t>
      </w:r>
    </w:p>
    <w:p w14:paraId="09000000">
      <w:pPr>
        <w:ind/>
        <w:jc w:val="center"/>
        <w:rPr>
          <w:rFonts w:ascii="Bookman Old Style" w:hAnsi="Bookman Old Style"/>
          <w:b w:val="1"/>
        </w:rPr>
      </w:pPr>
    </w:p>
    <w:p w14:paraId="0A000000">
      <w:pPr>
        <w:rPr>
          <w:b w:val="1"/>
        </w:rPr>
      </w:pPr>
      <w:r>
        <w:rPr>
          <w:b w:val="1"/>
        </w:rPr>
        <w:t>06.</w:t>
      </w:r>
      <w:r>
        <w:rPr>
          <w:b w:val="1"/>
        </w:rPr>
        <w:t>02</w:t>
      </w:r>
      <w:r>
        <w:rPr>
          <w:b w:val="1"/>
        </w:rPr>
        <w:t>.20</w:t>
      </w:r>
      <w:r>
        <w:rPr>
          <w:b w:val="1"/>
        </w:rPr>
        <w:t>24</w:t>
      </w:r>
      <w:r>
        <w:rPr>
          <w:b w:val="1"/>
        </w:rPr>
        <w:t xml:space="preserve"> года </w:t>
      </w:r>
      <w:r>
        <w:rPr>
          <w:b w:val="1"/>
        </w:rPr>
        <w:t xml:space="preserve">                         </w:t>
      </w:r>
      <w:r>
        <w:rPr>
          <w:b w:val="1"/>
        </w:rPr>
        <w:t xml:space="preserve">                             № 15</w:t>
      </w:r>
      <w:r>
        <w:rPr>
          <w:b w:val="1"/>
        </w:rPr>
        <w:t>-р</w:t>
      </w:r>
      <w:r>
        <w:rPr>
          <w:b w:val="1"/>
        </w:rPr>
        <w:t>а</w:t>
      </w:r>
    </w:p>
    <w:p w14:paraId="0B000000">
      <w:pPr>
        <w:ind w:right="4819"/>
        <w:jc w:val="both"/>
        <w:rPr>
          <w:rFonts w:ascii="Times New Roman" w:hAnsi="Times New Roman"/>
          <w:b w:val="1"/>
          <w:sz w:val="24"/>
        </w:rPr>
      </w:pPr>
      <w:r>
        <w:rPr>
          <w:b w:val="1"/>
        </w:rPr>
        <w:t>Об утверждении Плана обеспечения безопасности людей на водных объектах Нижнереутчанского сельсовета Медвенского района на 2024 год</w:t>
      </w:r>
    </w:p>
    <w:p w14:paraId="0C000000">
      <w:pPr>
        <w:rPr>
          <w:b w:val="1"/>
        </w:rPr>
      </w:pPr>
    </w:p>
    <w:p w14:paraId="0D000000">
      <w:pPr>
        <w:rPr>
          <w:b w:val="1"/>
        </w:rPr>
      </w:pPr>
    </w:p>
    <w:p w14:paraId="0E000000">
      <w:pPr>
        <w:ind w:firstLine="709"/>
        <w:jc w:val="both"/>
        <w:rPr>
          <w:sz w:val="28"/>
        </w:rPr>
      </w:pPr>
      <w:r>
        <w:rPr>
          <w:sz w:val="28"/>
        </w:rPr>
        <w:t>В соответствии с Водным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Курской области от 14.07.2021 № 738-па «Об утверждении Правил охраны жизни людей на водных объектах в Курской области», Планом основных мероприятий Медвенского района Курской области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2024 год, утвержденным распоряжением Главы Медвенского района Курской области от 07.12.2023 № 394-ра, и в целях обеспечения безопасности людей на водных объектах, расположенных на территории Нижнереутчанского сельсовета Медвенского района:</w:t>
      </w:r>
    </w:p>
    <w:p w14:paraId="0F000000">
      <w:pPr>
        <w:ind w:firstLine="709"/>
        <w:jc w:val="both"/>
        <w:rPr>
          <w:sz w:val="28"/>
        </w:rPr>
      </w:pPr>
      <w:r>
        <w:rPr>
          <w:sz w:val="28"/>
        </w:rPr>
        <w:t>1.Утвердить прилагаемый План обеспечения безопасности людей на водных объектах Нижнереутчанского сельсовета Медвенского района Курской области на 2024 год (далее – План).</w:t>
      </w:r>
    </w:p>
    <w:p w14:paraId="10000000">
      <w:pPr>
        <w:ind w:firstLine="709"/>
        <w:jc w:val="both"/>
        <w:rPr>
          <w:sz w:val="28"/>
        </w:rPr>
      </w:pPr>
      <w:r>
        <w:rPr>
          <w:sz w:val="28"/>
        </w:rPr>
        <w:t>2.Контроль над исполнением настоящего распоряжения оставляю за собой.</w:t>
      </w:r>
    </w:p>
    <w:p w14:paraId="11000000">
      <w:pPr>
        <w:spacing w:after="75" w:before="75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sz w:val="28"/>
        </w:rPr>
        <w:t>3.Распоряжение вступает в силу со дня его подписания и распространяется на правоотношения возникшие с 01.01.2024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 года.</w:t>
      </w:r>
    </w:p>
    <w:p w14:paraId="12000000">
      <w:pPr>
        <w:ind/>
        <w:jc w:val="both"/>
        <w:rPr>
          <w:sz w:val="28"/>
        </w:rPr>
      </w:pPr>
    </w:p>
    <w:p w14:paraId="13000000">
      <w:pPr>
        <w:ind/>
        <w:jc w:val="both"/>
        <w:rPr>
          <w:sz w:val="28"/>
        </w:rPr>
      </w:pPr>
    </w:p>
    <w:p w14:paraId="14000000">
      <w:pPr>
        <w:ind/>
        <w:jc w:val="both"/>
        <w:rPr>
          <w:sz w:val="28"/>
        </w:rPr>
      </w:pPr>
      <w:r>
        <w:rPr>
          <w:sz w:val="28"/>
        </w:rPr>
        <w:t xml:space="preserve">Глава </w:t>
      </w:r>
      <w:r>
        <w:rPr>
          <w:sz w:val="28"/>
        </w:rPr>
        <w:t xml:space="preserve">Нижнереутчанского </w:t>
      </w:r>
      <w:r>
        <w:rPr>
          <w:sz w:val="28"/>
        </w:rPr>
        <w:t xml:space="preserve">сельсовета                                              </w:t>
      </w:r>
      <w:r>
        <w:rPr>
          <w:sz w:val="28"/>
        </w:rPr>
        <w:t>П.В.</w:t>
      </w:r>
      <w:r>
        <w:rPr>
          <w:sz w:val="28"/>
        </w:rPr>
        <w:t>Т</w:t>
      </w:r>
      <w:r>
        <w:rPr>
          <w:sz w:val="28"/>
        </w:rPr>
        <w:t>ришин</w:t>
      </w:r>
    </w:p>
    <w:p w14:paraId="15000000">
      <w:pPr>
        <w:ind/>
        <w:jc w:val="both"/>
        <w:rPr>
          <w:sz w:val="28"/>
        </w:rPr>
      </w:pPr>
    </w:p>
    <w:p w14:paraId="16000000">
      <w:pPr>
        <w:ind/>
        <w:jc w:val="both"/>
        <w:rPr>
          <w:sz w:val="28"/>
        </w:rPr>
      </w:pPr>
    </w:p>
    <w:p w14:paraId="17000000">
      <w:pPr>
        <w:ind/>
        <w:jc w:val="both"/>
        <w:rPr>
          <w:sz w:val="28"/>
        </w:rPr>
      </w:pPr>
    </w:p>
    <w:p w14:paraId="18000000">
      <w:pPr>
        <w:ind/>
        <w:jc w:val="both"/>
        <w:rPr>
          <w:sz w:val="28"/>
        </w:rPr>
      </w:pPr>
    </w:p>
    <w:p w14:paraId="19000000">
      <w:pPr>
        <w:ind/>
        <w:jc w:val="both"/>
        <w:rPr>
          <w:sz w:val="28"/>
        </w:rPr>
      </w:pPr>
    </w:p>
    <w:p w14:paraId="1A000000">
      <w:pPr>
        <w:spacing w:after="0" w:line="240" w:lineRule="auto"/>
        <w:ind w:firstLine="0" w:left="5103"/>
        <w:jc w:val="right"/>
        <w:rPr>
          <w:sz w:val="24"/>
        </w:rPr>
      </w:pPr>
    </w:p>
    <w:p w14:paraId="1B000000">
      <w:pPr>
        <w:spacing w:after="0" w:line="240" w:lineRule="auto"/>
        <w:ind w:firstLine="0" w:left="5103"/>
        <w:jc w:val="right"/>
        <w:rPr>
          <w:sz w:val="24"/>
        </w:rPr>
      </w:pPr>
      <w:r>
        <w:rPr>
          <w:rFonts w:ascii="Times New Roman" w:hAnsi="Times New Roman"/>
          <w:spacing w:val="-13"/>
          <w:sz w:val="24"/>
        </w:rPr>
        <w:t>Утвержден</w:t>
      </w:r>
    </w:p>
    <w:p w14:paraId="1C000000">
      <w:pPr>
        <w:spacing w:after="0" w:line="240" w:lineRule="auto"/>
        <w:ind w:firstLine="0" w:left="5103"/>
        <w:jc w:val="right"/>
        <w:rPr>
          <w:rFonts w:ascii="Times New Roman" w:hAnsi="Times New Roman"/>
          <w:spacing w:val="-11"/>
          <w:sz w:val="24"/>
        </w:rPr>
      </w:pPr>
      <w:r>
        <w:rPr>
          <w:rFonts w:ascii="Times New Roman" w:hAnsi="Times New Roman"/>
          <w:spacing w:val="-11"/>
          <w:sz w:val="24"/>
        </w:rPr>
        <w:t xml:space="preserve">распоряжением </w:t>
      </w:r>
      <w:r>
        <w:rPr>
          <w:rFonts w:ascii="Times New Roman" w:hAnsi="Times New Roman"/>
          <w:spacing w:val="-11"/>
          <w:sz w:val="24"/>
        </w:rPr>
        <w:t>Администрации</w:t>
      </w:r>
    </w:p>
    <w:p w14:paraId="1D000000">
      <w:pPr>
        <w:spacing w:after="0" w:line="240" w:lineRule="auto"/>
        <w:ind w:firstLine="0" w:left="5103"/>
        <w:jc w:val="right"/>
        <w:rPr>
          <w:sz w:val="24"/>
        </w:rPr>
      </w:pPr>
      <w:r>
        <w:rPr>
          <w:rFonts w:ascii="Times New Roman" w:hAnsi="Times New Roman"/>
          <w:spacing w:val="-11"/>
          <w:sz w:val="24"/>
        </w:rPr>
        <w:t xml:space="preserve">Нижнереутчанского </w:t>
      </w:r>
      <w:r>
        <w:rPr>
          <w:rFonts w:ascii="Times New Roman" w:hAnsi="Times New Roman"/>
          <w:spacing w:val="-11"/>
          <w:sz w:val="24"/>
        </w:rPr>
        <w:t>сельсовета</w:t>
      </w:r>
    </w:p>
    <w:p w14:paraId="1E000000">
      <w:pPr>
        <w:spacing w:after="0" w:line="240" w:lineRule="auto"/>
        <w:ind w:firstLine="0" w:left="5103"/>
        <w:jc w:val="right"/>
        <w:rPr>
          <w:sz w:val="24"/>
        </w:rPr>
      </w:pPr>
      <w:r>
        <w:rPr>
          <w:rFonts w:ascii="Times New Roman" w:hAnsi="Times New Roman"/>
          <w:spacing w:val="-11"/>
          <w:sz w:val="24"/>
        </w:rPr>
        <w:t>Медвенского района</w:t>
      </w:r>
    </w:p>
    <w:p w14:paraId="1F000000">
      <w:pPr>
        <w:spacing w:after="0" w:line="240" w:lineRule="auto"/>
        <w:ind w:firstLine="0" w:left="5103"/>
        <w:jc w:val="right"/>
        <w:rPr>
          <w:rFonts w:ascii="Times New Roman" w:hAnsi="Times New Roman"/>
          <w:spacing w:val="-19"/>
          <w:sz w:val="24"/>
        </w:rPr>
      </w:pPr>
      <w:r>
        <w:rPr>
          <w:rFonts w:ascii="Times New Roman" w:hAnsi="Times New Roman"/>
          <w:spacing w:val="-19"/>
          <w:sz w:val="24"/>
        </w:rPr>
        <w:t xml:space="preserve">от </w:t>
      </w:r>
      <w:r>
        <w:rPr>
          <w:rFonts w:ascii="Times New Roman" w:hAnsi="Times New Roman"/>
          <w:spacing w:val="-19"/>
          <w:sz w:val="24"/>
        </w:rPr>
        <w:t>06.02.2024</w:t>
      </w:r>
      <w:r>
        <w:rPr>
          <w:rFonts w:ascii="Times New Roman" w:hAnsi="Times New Roman"/>
          <w:spacing w:val="-19"/>
          <w:sz w:val="24"/>
        </w:rPr>
        <w:t xml:space="preserve"> №</w:t>
      </w:r>
      <w:r>
        <w:rPr>
          <w:rFonts w:ascii="Times New Roman" w:hAnsi="Times New Roman"/>
          <w:spacing w:val="-19"/>
          <w:sz w:val="24"/>
        </w:rPr>
        <w:t xml:space="preserve"> 15</w:t>
      </w:r>
      <w:r>
        <w:rPr>
          <w:rFonts w:ascii="Times New Roman" w:hAnsi="Times New Roman"/>
          <w:spacing w:val="-19"/>
          <w:sz w:val="24"/>
        </w:rPr>
        <w:t>-ра</w:t>
      </w:r>
    </w:p>
    <w:p w14:paraId="20000000">
      <w:pPr>
        <w:spacing w:after="0" w:line="240" w:lineRule="auto"/>
        <w:ind w:firstLine="0" w:left="5103"/>
        <w:jc w:val="right"/>
        <w:rPr>
          <w:rFonts w:ascii="Times New Roman" w:hAnsi="Times New Roman"/>
          <w:spacing w:val="-19"/>
          <w:sz w:val="24"/>
        </w:rPr>
      </w:pPr>
    </w:p>
    <w:p w14:paraId="21000000">
      <w:pPr>
        <w:spacing w:after="0" w:line="240" w:lineRule="auto"/>
        <w:ind w:firstLine="0" w:left="5103"/>
        <w:jc w:val="right"/>
        <w:rPr>
          <w:sz w:val="24"/>
        </w:rPr>
      </w:pPr>
    </w:p>
    <w:p w14:paraId="22000000">
      <w:pPr>
        <w:tabs>
          <w:tab w:leader="underscore" w:pos="5347" w:val="left"/>
          <w:tab w:leader="underscore" w:pos="11357" w:val="left"/>
        </w:tabs>
        <w:spacing w:after="0" w:line="240" w:lineRule="auto"/>
        <w:ind w:right="-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План </w:t>
      </w:r>
    </w:p>
    <w:p w14:paraId="23000000">
      <w:pPr>
        <w:tabs>
          <w:tab w:leader="underscore" w:pos="5347" w:val="left"/>
          <w:tab w:leader="underscore" w:pos="11357" w:val="left"/>
        </w:tabs>
        <w:spacing w:after="0" w:line="240" w:lineRule="auto"/>
        <w:ind w:right="-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обеспечения безопасности людей на водных объектах </w:t>
      </w:r>
      <w:r>
        <w:rPr>
          <w:rFonts w:ascii="Times New Roman" w:hAnsi="Times New Roman"/>
          <w:b w:val="1"/>
          <w:sz w:val="24"/>
        </w:rPr>
        <w:t>Нижнереутчан</w:t>
      </w:r>
      <w:r>
        <w:rPr>
          <w:rFonts w:ascii="Times New Roman" w:hAnsi="Times New Roman"/>
          <w:b w:val="1"/>
          <w:sz w:val="24"/>
        </w:rPr>
        <w:t xml:space="preserve">ского сельсовета Медвенского района </w:t>
      </w:r>
      <w:r>
        <w:rPr>
          <w:rFonts w:ascii="Times New Roman" w:hAnsi="Times New Roman"/>
          <w:b w:val="1"/>
          <w:sz w:val="24"/>
        </w:rPr>
        <w:t xml:space="preserve">на </w:t>
      </w:r>
      <w:r>
        <w:rPr>
          <w:rFonts w:ascii="Times New Roman" w:hAnsi="Times New Roman"/>
          <w:b w:val="1"/>
          <w:sz w:val="24"/>
        </w:rPr>
        <w:t>2024</w:t>
      </w:r>
      <w:r>
        <w:rPr>
          <w:rFonts w:ascii="Times New Roman" w:hAnsi="Times New Roman"/>
          <w:b w:val="1"/>
          <w:sz w:val="24"/>
        </w:rPr>
        <w:t xml:space="preserve"> год</w:t>
      </w:r>
    </w:p>
    <w:p w14:paraId="24000000">
      <w:pPr>
        <w:tabs>
          <w:tab w:leader="underscore" w:pos="5347" w:val="left"/>
          <w:tab w:leader="underscore" w:pos="11357" w:val="left"/>
        </w:tabs>
        <w:spacing w:after="0" w:line="240" w:lineRule="auto"/>
        <w:ind w:right="-1"/>
        <w:jc w:val="center"/>
        <w:rPr>
          <w:rFonts w:ascii="Times New Roman" w:hAnsi="Times New Roman"/>
          <w:b w:val="1"/>
          <w:sz w:val="24"/>
        </w:rPr>
      </w:pPr>
    </w:p>
    <w:tbl>
      <w:tblPr>
        <w:tblInd w:type="dxa" w:w="-244"/>
        <w:tblLayout w:type="fixed"/>
        <w:tblCellMar>
          <w:top w:type="dxa" w:w="0"/>
          <w:left w:type="dxa" w:w="40"/>
          <w:bottom w:type="dxa" w:w="0"/>
          <w:right w:type="dxa" w:w="40"/>
        </w:tblCellMar>
      </w:tblPr>
      <w:tblGrid>
        <w:gridCol w:w="426"/>
        <w:gridCol w:w="4940"/>
        <w:gridCol w:w="1276"/>
        <w:gridCol w:w="1874"/>
        <w:gridCol w:w="1255"/>
      </w:tblGrid>
      <w:tr>
        <w:trPr>
          <w:trHeight w:hRule="exact" w:val="581"/>
        </w:trPr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2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№п/п</w:t>
            </w:r>
          </w:p>
        </w:tc>
        <w:tc>
          <w:tcPr>
            <w:tcW w:type="dxa" w:w="49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2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3"/>
                <w:sz w:val="22"/>
              </w:rPr>
              <w:t xml:space="preserve">Содержание мероприятий 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2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Срок исполнения</w:t>
            </w:r>
          </w:p>
        </w:tc>
        <w:tc>
          <w:tcPr>
            <w:tcW w:type="dxa" w:w="18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28000000">
            <w:pPr>
              <w:spacing w:after="0" w:line="240" w:lineRule="auto"/>
              <w:ind w:firstLine="0" w:left="102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3"/>
                <w:sz w:val="22"/>
              </w:rPr>
              <w:t>Ответственные</w:t>
            </w:r>
            <w:r>
              <w:rPr>
                <w:rFonts w:ascii="Times New Roman" w:hAnsi="Times New Roman"/>
                <w:spacing w:val="-3"/>
                <w:sz w:val="22"/>
              </w:rPr>
              <w:t xml:space="preserve"> за исполнение </w:t>
            </w:r>
            <w:r>
              <w:rPr>
                <w:rFonts w:ascii="Times New Roman" w:hAnsi="Times New Roman"/>
                <w:sz w:val="22"/>
              </w:rPr>
              <w:t>мероприятий</w:t>
            </w:r>
          </w:p>
        </w:tc>
        <w:tc>
          <w:tcPr>
            <w:tcW w:type="dxa" w:w="1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29000000">
            <w:pPr>
              <w:spacing w:after="0" w:line="240" w:lineRule="auto"/>
              <w:ind w:firstLine="0" w:left="102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Отметка о выполнении</w:t>
            </w:r>
          </w:p>
        </w:tc>
      </w:tr>
      <w:tr>
        <w:trPr>
          <w:trHeight w:hRule="exact" w:val="796"/>
          <w:hidden w:val="0"/>
        </w:trPr>
        <w:tc>
          <w:tcPr>
            <w:tcW w:type="dxa" w:w="9771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2A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sz w:val="22"/>
              </w:rPr>
              <w:t>I. Нормативные и планирующие документы, разрабатываемые в целях реализации мероприятий</w:t>
            </w:r>
          </w:p>
          <w:p w14:paraId="2B000000">
            <w:pPr>
              <w:spacing w:after="0" w:line="240" w:lineRule="auto"/>
              <w:ind w:firstLine="0" w:left="102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sz w:val="22"/>
              </w:rPr>
              <w:t xml:space="preserve">по обеспечению безопасности на водных объектах Нижнереутчанского сельсовета Медвенского района </w:t>
            </w:r>
            <w:r>
              <w:rPr>
                <w:rFonts w:ascii="Times New Roman" w:hAnsi="Times New Roman"/>
                <w:b w:val="0"/>
                <w:sz w:val="22"/>
              </w:rPr>
              <w:t>по обеспечению безопасности на водных объектах Медвенского района</w:t>
            </w:r>
          </w:p>
        </w:tc>
      </w:tr>
      <w:tr>
        <w:trPr>
          <w:trHeight w:hRule="exact" w:val="986"/>
          <w:hidden w:val="0"/>
        </w:trPr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2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</w:t>
            </w:r>
          </w:p>
        </w:tc>
        <w:tc>
          <w:tcPr>
            <w:tcW w:type="dxa" w:w="49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2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Разработка муниципальных планов мероприятий по обеспечению безопасности людей на водных объектах в муниципальном образовании на 2024 год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январь 2024</w:t>
            </w:r>
          </w:p>
        </w:tc>
        <w:tc>
          <w:tcPr>
            <w:tcW w:type="dxa" w:w="18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2F000000">
            <w:pPr>
              <w:spacing w:after="0" w:line="240" w:lineRule="auto"/>
              <w:ind w:firstLine="0" w:left="102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</w:rPr>
              <w:t>сельсовета</w:t>
            </w:r>
          </w:p>
        </w:tc>
        <w:tc>
          <w:tcPr>
            <w:tcW w:type="dxa" w:w="1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exact" w:val="1541"/>
          <w:hidden w:val="0"/>
        </w:trPr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type="dxa" w:w="49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3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Подготовка распоряжения Администрации Нижнереутчанского сельсовета Медвенского района о мерах по обеспечению безопасности людей на водных объектах Нижнереутчанского сельсовета Медвенского района в весенне-летний период 2024 года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март 2024</w:t>
            </w:r>
          </w:p>
        </w:tc>
        <w:tc>
          <w:tcPr>
            <w:tcW w:type="dxa" w:w="18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34000000">
            <w:pPr>
              <w:spacing w:after="0" w:line="240" w:lineRule="auto"/>
              <w:ind w:firstLine="0" w:left="102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</w:rPr>
              <w:t>сельсовета</w:t>
            </w:r>
          </w:p>
          <w:p w14:paraId="35000000">
            <w:pPr>
              <w:spacing w:after="0" w:line="240" w:lineRule="auto"/>
              <w:ind w:firstLine="0" w:left="102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exact" w:val="1526"/>
          <w:hidden w:val="0"/>
        </w:trPr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type="dxa" w:w="49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3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Подготовка распоряжения Администрации Нижнереутчанского сельсовета Медвенского района о мерах по обеспечению безопасности людей на водных объектах Нижнереутчанского сельсовета Медвенского района в осенне-зимний период 2024-2025 годов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август 2024</w:t>
            </w:r>
          </w:p>
        </w:tc>
        <w:tc>
          <w:tcPr>
            <w:tcW w:type="dxa" w:w="18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3A000000">
            <w:pPr>
              <w:spacing w:after="0" w:line="240" w:lineRule="auto"/>
              <w:ind w:firstLine="0" w:left="102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</w:rPr>
              <w:t>сельсовета</w:t>
            </w:r>
          </w:p>
          <w:p w14:paraId="3B000000">
            <w:pPr>
              <w:spacing w:after="0" w:line="240" w:lineRule="auto"/>
              <w:ind w:firstLine="0" w:left="102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exact" w:val="521"/>
          <w:hidden w:val="0"/>
        </w:trPr>
        <w:tc>
          <w:tcPr>
            <w:tcW w:type="dxa" w:w="9771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3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II. Профилактическая работа среди населения в целях снижения гибели и травматизма людей на водных объектах Нижнереутчанского сельсовета Медвенского района</w:t>
            </w:r>
          </w:p>
        </w:tc>
      </w:tr>
      <w:tr>
        <w:trPr>
          <w:trHeight w:hRule="exact" w:val="1780"/>
          <w:hidden w:val="0"/>
        </w:trPr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49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3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Информирование населения Нижнереутчанского сельсовета Медвенского района в средствах массовой информации о соблюдении мер безопасности на водных объектах Нижнереутчанского сельсовета Медвенского района</w:t>
            </w:r>
            <w:r>
              <w:rPr>
                <w:sz w:val="22"/>
              </w:rPr>
              <w:t xml:space="preserve">в период ледостава, ледохода, весеннего половодья и купального сезона 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4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январь-март,</w:t>
            </w:r>
          </w:p>
          <w:p w14:paraId="4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апрель-октябрь,</w:t>
            </w:r>
          </w:p>
          <w:p w14:paraId="4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ноябрь-декабрь</w:t>
            </w:r>
          </w:p>
          <w:p w14:paraId="4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2024 г.</w:t>
            </w:r>
          </w:p>
        </w:tc>
        <w:tc>
          <w:tcPr>
            <w:tcW w:type="dxa" w:w="18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44000000">
            <w:pPr>
              <w:spacing w:after="0" w:line="240" w:lineRule="auto"/>
              <w:ind w:firstLine="0" w:left="102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</w:rPr>
              <w:t>сельсовета</w:t>
            </w:r>
          </w:p>
        </w:tc>
        <w:tc>
          <w:tcPr>
            <w:tcW w:type="dxa" w:w="1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exact" w:val="1556"/>
          <w:hidden w:val="0"/>
        </w:trPr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49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4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Информирование населения Нижнереутчанского сельсовета Медвенского района в официальном сайте муниципального образования и интернет ресурсах о состоянии ледового покрова, угрозе подвижки льда в периоды оттепелей, прохождении весеннего половодья и ледохода в 2024 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4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январь-март,</w:t>
            </w:r>
          </w:p>
          <w:p w14:paraId="4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ноябрь-декабрь</w:t>
            </w:r>
          </w:p>
          <w:p w14:paraId="4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2024 г.</w:t>
            </w:r>
          </w:p>
        </w:tc>
        <w:tc>
          <w:tcPr>
            <w:tcW w:type="dxa" w:w="18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4B000000">
            <w:pPr>
              <w:spacing w:after="0" w:line="240" w:lineRule="auto"/>
              <w:ind w:firstLine="0" w:left="102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</w:rPr>
              <w:t>сельсовета</w:t>
            </w:r>
          </w:p>
        </w:tc>
        <w:tc>
          <w:tcPr>
            <w:tcW w:type="dxa" w:w="1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exact" w:val="1725"/>
          <w:hidden w:val="0"/>
        </w:trPr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4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49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4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Организация информирования учащихся Нижнереутчанской СОШ и их родителей (представителей) о необходимости соблюдения мер безопасности при нахождении на водном объекте, недопустимости нахождения несовершеннолетних на водных объектах без сопровождения взрослых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4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апрель-сентябрь,</w:t>
            </w:r>
          </w:p>
          <w:p w14:paraId="5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ноябрь-декабрь</w:t>
            </w:r>
          </w:p>
          <w:p w14:paraId="5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2024 г.</w:t>
            </w:r>
          </w:p>
        </w:tc>
        <w:tc>
          <w:tcPr>
            <w:tcW w:type="dxa" w:w="18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52000000">
            <w:pPr>
              <w:spacing w:after="0" w:line="240" w:lineRule="auto"/>
              <w:ind w:firstLine="0" w:left="102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Нижнереутчан</w:t>
            </w:r>
            <w:r>
              <w:rPr>
                <w:rFonts w:ascii="Times New Roman" w:hAnsi="Times New Roman"/>
                <w:sz w:val="22"/>
              </w:rPr>
              <w:t>ская СОШ</w:t>
            </w:r>
          </w:p>
        </w:tc>
        <w:tc>
          <w:tcPr>
            <w:tcW w:type="dxa" w:w="1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5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exact" w:val="1497"/>
          <w:hidden w:val="0"/>
        </w:trPr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49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55000000">
            <w:pPr>
              <w:spacing w:after="0" w:line="240" w:lineRule="auto"/>
              <w:ind w:right="102"/>
              <w:jc w:val="center"/>
              <w:rPr>
                <w:rFonts w:ascii="Times New Roman" w:hAnsi="Times New Roman"/>
                <w:spacing w:val="-2"/>
                <w:sz w:val="22"/>
              </w:rPr>
            </w:pPr>
            <w:r>
              <w:rPr>
                <w:sz w:val="22"/>
              </w:rPr>
              <w:t>Своевременное информирование населения о возможных случаях усиления ветра на территории Нижнереутчанского сельсовета Медвенского района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5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При угрозе возникновения штормового ветра</w:t>
            </w:r>
          </w:p>
        </w:tc>
        <w:tc>
          <w:tcPr>
            <w:tcW w:type="dxa" w:w="18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57000000">
            <w:pPr>
              <w:spacing w:after="0" w:line="240" w:lineRule="auto"/>
              <w:ind w:firstLine="0" w:left="102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 xml:space="preserve">МКУ «Управление по вопросам ГО и ЧС», </w:t>
            </w:r>
            <w:r>
              <w:rPr>
                <w:rFonts w:ascii="Times New Roman" w:hAnsi="Times New Roman"/>
                <w:sz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</w:rPr>
              <w:t>сельсовета</w:t>
            </w:r>
          </w:p>
        </w:tc>
        <w:tc>
          <w:tcPr>
            <w:tcW w:type="dxa" w:w="1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5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exact" w:val="745"/>
          <w:hidden w:val="0"/>
        </w:trPr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5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49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5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Выявление мест несанкционированного купания населения на водных объектах и выхода населения на лед в зимнее время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5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type="dxa" w:w="18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5C000000">
            <w:pPr>
              <w:spacing w:after="0" w:line="240" w:lineRule="auto"/>
              <w:ind w:firstLine="0" w:left="102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</w:rPr>
              <w:t>сельсовета,</w:t>
            </w:r>
          </w:p>
        </w:tc>
        <w:tc>
          <w:tcPr>
            <w:tcW w:type="dxa" w:w="1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exact" w:val="1540"/>
          <w:hidden w:val="0"/>
        </w:trPr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49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5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Участие в месячнике безопасности людей на водных объектах в летний период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июнь-август 2024 г.</w:t>
            </w:r>
          </w:p>
        </w:tc>
        <w:tc>
          <w:tcPr>
            <w:tcW w:type="dxa" w:w="18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61000000">
            <w:pPr>
              <w:spacing w:after="0" w:line="240" w:lineRule="auto"/>
              <w:ind w:firstLine="0" w:left="102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 xml:space="preserve">МКУ «Управление по вопросам ГО и ЧС», </w:t>
            </w:r>
            <w:r>
              <w:rPr>
                <w:rFonts w:ascii="Times New Roman" w:hAnsi="Times New Roman"/>
                <w:sz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</w:rPr>
              <w:t>сельсовета</w:t>
            </w:r>
          </w:p>
        </w:tc>
        <w:tc>
          <w:tcPr>
            <w:tcW w:type="dxa" w:w="1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exact" w:val="1255"/>
          <w:hidden w:val="0"/>
        </w:trPr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type="dxa" w:w="49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6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Участие в месячнике безопасности людей на водных объектах в осенне-зимний период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Ноябрь-декабрь 2024г</w:t>
            </w:r>
          </w:p>
        </w:tc>
        <w:tc>
          <w:tcPr>
            <w:tcW w:type="dxa" w:w="18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6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МКУ «Управление по вопросам ГО и ЧС», </w:t>
            </w:r>
            <w:r>
              <w:rPr>
                <w:rFonts w:ascii="Times New Roman" w:hAnsi="Times New Roman"/>
                <w:sz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</w:rPr>
              <w:t>сельсовета</w:t>
            </w:r>
          </w:p>
        </w:tc>
        <w:tc>
          <w:tcPr>
            <w:tcW w:type="dxa" w:w="1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exact" w:val="1053"/>
          <w:hidden w:val="0"/>
        </w:trPr>
        <w:tc>
          <w:tcPr>
            <w:tcW w:type="dxa" w:w="9771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6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III. Организация и осуществление взаимодействия в области обеспечения безопасности людей на водных объектах с органами государственного надзора, органами местного самоуправления, общественными организациями и водопользователями </w:t>
            </w:r>
            <w:r>
              <w:rPr>
                <w:sz w:val="22"/>
              </w:rPr>
              <w:t>осуществляющими деятельность на водных объектах Нижнереутчанского сельсовета Медвенского</w:t>
            </w:r>
          </w:p>
        </w:tc>
      </w:tr>
      <w:tr>
        <w:trPr>
          <w:trHeight w:hRule="exact" w:val="2240"/>
          <w:hidden w:val="0"/>
        </w:trPr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6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type="dxa" w:w="49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6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Совместные рейды и патрулирования по водным объектам в целях обеспечения охраны общественного порядка и безопасности, выявления правонарушений в пределах предоставленных полномочий в период ледостава и в навигационный период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6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Январь – март,</w:t>
            </w:r>
          </w:p>
          <w:p w14:paraId="6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апрель - октябрь 2024 г.</w:t>
            </w:r>
          </w:p>
        </w:tc>
        <w:tc>
          <w:tcPr>
            <w:tcW w:type="dxa" w:w="18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6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МКУ «Управление по вопросам ГО и ЧС»,</w:t>
            </w:r>
          </w:p>
          <w:p w14:paraId="6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Отд.МВД России по Медвенскому району(по согласованию), Администрация сельсовета</w:t>
            </w:r>
          </w:p>
        </w:tc>
        <w:tc>
          <w:tcPr>
            <w:tcW w:type="dxa" w:w="1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6F000000">
            <w:pPr>
              <w:ind/>
              <w:jc w:val="center"/>
              <w:rPr>
                <w:sz w:val="22"/>
              </w:rPr>
            </w:pPr>
          </w:p>
        </w:tc>
      </w:tr>
      <w:tr>
        <w:trPr>
          <w:trHeight w:hRule="exact" w:val="1495"/>
          <w:hidden w:val="0"/>
        </w:trPr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7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type="dxa" w:w="49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7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Организация охраны общественного порядка, выявление и пресечение правонарушений в местах организованного массового отдыха людей на водных объектах (пляжах) в пределах предоставленных полномочий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7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Май - август 2024 г.</w:t>
            </w:r>
          </w:p>
        </w:tc>
        <w:tc>
          <w:tcPr>
            <w:tcW w:type="dxa" w:w="18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7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Отд.МВД России по Медвенскому району (по согласованию); Администрация сельсовета</w:t>
            </w:r>
          </w:p>
        </w:tc>
        <w:tc>
          <w:tcPr>
            <w:tcW w:type="dxa" w:w="1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74000000">
            <w:pPr>
              <w:ind/>
              <w:jc w:val="center"/>
              <w:rPr>
                <w:sz w:val="22"/>
              </w:rPr>
            </w:pPr>
          </w:p>
        </w:tc>
      </w:tr>
      <w:tr>
        <w:trPr>
          <w:trHeight w:hRule="exact" w:val="657"/>
          <w:hidden w:val="0"/>
        </w:trPr>
        <w:tc>
          <w:tcPr>
            <w:tcW w:type="dxa" w:w="9771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7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IY. Плановые мероприятия по обеспечению безопасности людей на водных объектах в Нижнереутчанском сельсовете Медвенском районе, осуществляемые в течение года</w:t>
            </w:r>
          </w:p>
        </w:tc>
      </w:tr>
      <w:tr>
        <w:trPr>
          <w:trHeight w:hRule="exact" w:val="1797"/>
          <w:hidden w:val="0"/>
        </w:trPr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7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49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7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Вынесение на рассмотрение вопросов обеспечения безопасности людей на пляжах и в других местах массового отдыха на водных объектах на заседания комиссии по предупреждению и ликвидации чрезвычайных ситуаций и обеспечению пожарной безопасности Администрации Медвенского района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7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апрель – май 2024 г.</w:t>
            </w:r>
          </w:p>
        </w:tc>
        <w:tc>
          <w:tcPr>
            <w:tcW w:type="dxa" w:w="18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7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МКУ «Управление по вопросам ГО и ЧС», Администрация сельсовета</w:t>
            </w:r>
          </w:p>
        </w:tc>
        <w:tc>
          <w:tcPr>
            <w:tcW w:type="dxa" w:w="1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7A000000">
            <w:pPr>
              <w:ind/>
              <w:jc w:val="center"/>
              <w:rPr>
                <w:sz w:val="22"/>
              </w:rPr>
            </w:pPr>
          </w:p>
        </w:tc>
      </w:tr>
      <w:tr>
        <w:trPr>
          <w:trHeight w:hRule="exact" w:val="1545"/>
          <w:hidden w:val="0"/>
        </w:trPr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7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49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7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Выявление и учет наиболее опасных мест купания на водных объектах, организация в таких местах общественных спасательных постов, выявление мест несанкционированного купания населения на водных объектах в весенне-летний период и выхода населения на лед в зимний период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7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 течение 2024г.</w:t>
            </w:r>
          </w:p>
        </w:tc>
        <w:tc>
          <w:tcPr>
            <w:tcW w:type="dxa" w:w="18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7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 сельсовета и водопользователи (по согласованию)</w:t>
            </w:r>
          </w:p>
        </w:tc>
        <w:tc>
          <w:tcPr>
            <w:tcW w:type="dxa" w:w="1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7F000000">
            <w:pPr>
              <w:ind/>
              <w:jc w:val="center"/>
              <w:rPr>
                <w:sz w:val="22"/>
              </w:rPr>
            </w:pPr>
          </w:p>
        </w:tc>
      </w:tr>
      <w:tr>
        <w:trPr>
          <w:trHeight w:hRule="exact" w:val="1125"/>
          <w:hidden w:val="0"/>
        </w:trPr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8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49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8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Организация информирования населения об ограничении водопользования на водных объектах Нижнереутчанского сельсовета Медвенского района в осенне-зимний и весенне-летний периоды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8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 течение 2024г.</w:t>
            </w:r>
          </w:p>
        </w:tc>
        <w:tc>
          <w:tcPr>
            <w:tcW w:type="dxa" w:w="18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8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 сельсовета и водопользователи (по согласованию)</w:t>
            </w:r>
          </w:p>
        </w:tc>
        <w:tc>
          <w:tcPr>
            <w:tcW w:type="dxa" w:w="1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84000000">
            <w:pPr>
              <w:ind/>
              <w:jc w:val="center"/>
              <w:rPr>
                <w:sz w:val="22"/>
              </w:rPr>
            </w:pPr>
          </w:p>
        </w:tc>
      </w:tr>
      <w:tr>
        <w:trPr>
          <w:trHeight w:hRule="exact" w:val="1110"/>
          <w:hidden w:val="0"/>
        </w:trPr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8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49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8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Установка знаков безопасности на вводных объектах Нижнереутчанского сельсовета</w:t>
            </w:r>
            <w:r>
              <w:rPr>
                <w:sz w:val="22"/>
              </w:rPr>
              <w:t>Медвенского района и контроль за их состоянием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8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 течение 2024г.</w:t>
            </w:r>
          </w:p>
        </w:tc>
        <w:tc>
          <w:tcPr>
            <w:tcW w:type="dxa" w:w="18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8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 сельсовета и водопользователи (по согласованию)</w:t>
            </w:r>
          </w:p>
        </w:tc>
        <w:tc>
          <w:tcPr>
            <w:tcW w:type="dxa" w:w="1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89000000">
            <w:pPr>
              <w:ind/>
              <w:jc w:val="center"/>
              <w:rPr>
                <w:sz w:val="22"/>
              </w:rPr>
            </w:pPr>
          </w:p>
        </w:tc>
      </w:tr>
      <w:tr>
        <w:trPr>
          <w:trHeight w:hRule="exact" w:val="1017"/>
          <w:hidden w:val="0"/>
        </w:trPr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8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49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8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Контроль за соблюдением Правил охраны жизни людей на водных объектах в Нижнереутчанском сельсовете Медвенского района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8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 течение 2024г.</w:t>
            </w:r>
          </w:p>
        </w:tc>
        <w:tc>
          <w:tcPr>
            <w:tcW w:type="dxa" w:w="18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8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 сельсовета и водопользователи (по согласованию)</w:t>
            </w:r>
          </w:p>
        </w:tc>
        <w:tc>
          <w:tcPr>
            <w:tcW w:type="dxa" w:w="1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8E000000">
            <w:pPr>
              <w:ind/>
              <w:jc w:val="center"/>
              <w:rPr>
                <w:sz w:val="22"/>
              </w:rPr>
            </w:pPr>
          </w:p>
        </w:tc>
      </w:tr>
      <w:tr>
        <w:trPr>
          <w:trHeight w:hRule="exact" w:val="2505"/>
          <w:hidden w:val="0"/>
        </w:trPr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8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49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9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Выявление мест несанкционированного купания населения на водных объектах Нижнереутчанского сельсовета Медвенского района в весенне-летний период и выхода населения на лед в зимний период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9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 течение 2024г.</w:t>
            </w:r>
          </w:p>
        </w:tc>
        <w:tc>
          <w:tcPr>
            <w:tcW w:type="dxa" w:w="18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9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 сельсовета и водопользователи (по согласованию),</w:t>
            </w:r>
          </w:p>
          <w:p w14:paraId="9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ОНД и ПР по Обоянскому, Медвенскому и Пристенскому районам</w:t>
            </w:r>
          </w:p>
        </w:tc>
        <w:tc>
          <w:tcPr>
            <w:tcW w:type="dxa" w:w="1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94000000">
            <w:pPr>
              <w:ind/>
              <w:jc w:val="center"/>
              <w:rPr>
                <w:sz w:val="22"/>
              </w:rPr>
            </w:pPr>
          </w:p>
        </w:tc>
      </w:tr>
      <w:tr>
        <w:trPr>
          <w:trHeight w:hRule="exact" w:val="3060"/>
          <w:hidden w:val="0"/>
        </w:trPr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9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type="dxa" w:w="49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9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Мониторинг ледовой обстановки и проведение профилактических мероприятий, направленных на предотвращение выхода людей на тонкий и неокрепший лед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9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Январь - март,</w:t>
            </w:r>
          </w:p>
          <w:p w14:paraId="9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ноябрь - декабрь</w:t>
            </w:r>
          </w:p>
          <w:p w14:paraId="9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2024 г.</w:t>
            </w:r>
          </w:p>
        </w:tc>
        <w:tc>
          <w:tcPr>
            <w:tcW w:type="dxa" w:w="18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9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 сельсовета и водопользователи (по согласованию),</w:t>
            </w:r>
          </w:p>
          <w:p w14:paraId="9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ОНД и ПР по Обоянскому, Медвенскому и Пристенскому районам, ЕДДС Медвенского района</w:t>
            </w:r>
          </w:p>
        </w:tc>
        <w:tc>
          <w:tcPr>
            <w:tcW w:type="dxa" w:w="1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9C000000">
            <w:pPr>
              <w:ind/>
              <w:jc w:val="center"/>
              <w:rPr>
                <w:sz w:val="22"/>
              </w:rPr>
            </w:pPr>
          </w:p>
        </w:tc>
      </w:tr>
      <w:tr>
        <w:trPr>
          <w:trHeight w:hRule="exact" w:val="825"/>
          <w:hidden w:val="0"/>
        </w:trPr>
        <w:tc>
          <w:tcPr>
            <w:tcW w:type="dxa" w:w="4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9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49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9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Оборудование уголков в Нижнереутчанской СОШ, пропагандирующих правила поведения и меры безопасности детей на воде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9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 течение 2024 г.</w:t>
            </w:r>
          </w:p>
        </w:tc>
        <w:tc>
          <w:tcPr>
            <w:tcW w:type="dxa" w:w="18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A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Нижнереутчанская СОШ</w:t>
            </w:r>
          </w:p>
        </w:tc>
        <w:tc>
          <w:tcPr>
            <w:tcW w:type="dxa" w:w="12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40"/>
              <w:bottom w:type="dxa" w:w="0"/>
              <w:right w:type="dxa" w:w="40"/>
            </w:tcMar>
          </w:tcPr>
          <w:p w14:paraId="A1000000">
            <w:pPr>
              <w:ind/>
              <w:jc w:val="center"/>
              <w:rPr>
                <w:sz w:val="22"/>
              </w:rPr>
            </w:pPr>
          </w:p>
        </w:tc>
      </w:tr>
    </w:tbl>
    <w:p w14:paraId="A2000000"/>
    <w:p w14:paraId="A3000000"/>
    <w:p w14:paraId="A4000000"/>
    <w:p w14:paraId="A5000000">
      <w:r>
        <w:t>Председатель КЧС и ОПБ Администрации</w:t>
      </w:r>
    </w:p>
    <w:p w14:paraId="A6000000">
      <w:pPr>
        <w:ind/>
        <w:jc w:val="both"/>
        <w:rPr>
          <w:sz w:val="28"/>
        </w:rPr>
      </w:pPr>
      <w:r>
        <w:t>Нижнереутчанского сельсовета</w:t>
      </w:r>
    </w:p>
    <w:p w14:paraId="A7000000">
      <w:pPr>
        <w:ind/>
        <w:jc w:val="both"/>
        <w:rPr>
          <w:sz w:val="28"/>
        </w:rPr>
      </w:pPr>
      <w:r>
        <w:t>Медвенского района                                                                                                 П.В. Тришин</w:t>
      </w:r>
    </w:p>
    <w:sectPr>
      <w:pgSz w:h="16848" w:orient="portrait" w:w="11908"/>
      <w:pgMar w:bottom="1134" w:footer="708" w:gutter="0" w:header="708" w:left="153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Normal (Web)"/>
    <w:basedOn w:val="Style_1"/>
    <w:link w:val="Style_4_ch"/>
    <w:pPr>
      <w:spacing w:afterAutospacing="on" w:beforeAutospacing="on"/>
      <w:ind/>
    </w:pPr>
  </w:style>
  <w:style w:styleId="Style_4_ch" w:type="character">
    <w:name w:val="Normal (Web)"/>
    <w:basedOn w:val="Style_1_ch"/>
    <w:link w:val="Style_4"/>
  </w:style>
  <w:style w:styleId="Style_5" w:type="paragraph">
    <w:name w:val="Обычный1"/>
    <w:link w:val="Style_5_ch"/>
    <w:pPr>
      <w:widowControl w:val="0"/>
      <w:ind/>
    </w:pPr>
    <w:rPr>
      <w:sz w:val="24"/>
    </w:rPr>
  </w:style>
  <w:style w:styleId="Style_5_ch" w:type="character">
    <w:name w:val="Обычный1"/>
    <w:link w:val="Style_5"/>
    <w:rPr>
      <w:sz w:val="24"/>
    </w:rPr>
  </w:style>
  <w:style w:styleId="Style_6" w:type="paragraph">
    <w:name w:val="toc 6"/>
    <w:next w:val="Style_1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1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ConsPlusNonformat"/>
    <w:link w:val="Style_19_ch"/>
    <w:pPr>
      <w:widowControl w:val="0"/>
      <w:ind/>
    </w:pPr>
    <w:rPr>
      <w:rFonts w:ascii="Courier New" w:hAnsi="Courier New"/>
    </w:rPr>
  </w:style>
  <w:style w:styleId="Style_19_ch" w:type="character">
    <w:name w:val="ConsPlusNonformat"/>
    <w:link w:val="Style_19"/>
    <w:rPr>
      <w:rFonts w:ascii="Courier New" w:hAnsi="Courier New"/>
    </w:rPr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2024-02-26T08:43:12Z</dcterms:modified>
</cp:coreProperties>
</file>