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192" w:lineRule="auto"/>
        <w:ind/>
        <w:jc w:val="center"/>
        <w:rPr>
          <w:b w:val="1"/>
          <w:sz w:val="28"/>
        </w:rPr>
      </w:pPr>
      <w:r>
        <w:rPr>
          <w:b w:val="1"/>
          <w:sz w:val="28"/>
        </w:rPr>
        <w:t>Отчет</w:t>
      </w:r>
    </w:p>
    <w:p w14:paraId="02000000">
      <w:pPr>
        <w:spacing w:line="192" w:lineRule="auto"/>
        <w:ind/>
        <w:jc w:val="center"/>
        <w:rPr>
          <w:b w:val="1"/>
          <w:color w:val="000000"/>
          <w:sz w:val="28"/>
        </w:rPr>
      </w:pPr>
      <w:r>
        <w:rPr>
          <w:b w:val="1"/>
          <w:sz w:val="28"/>
        </w:rPr>
        <w:t xml:space="preserve">по выполнению мероприятий плана по противодействию коррупции в </w:t>
      </w:r>
      <w:r>
        <w:rPr>
          <w:b w:val="1"/>
          <w:sz w:val="28"/>
        </w:rPr>
        <w:t>Нижнереутча</w:t>
      </w:r>
      <w:r>
        <w:rPr>
          <w:b w:val="1"/>
          <w:sz w:val="28"/>
        </w:rPr>
        <w:t xml:space="preserve">нском </w:t>
      </w:r>
      <w:r>
        <w:rPr>
          <w:b w:val="1"/>
          <w:color w:val="000000"/>
          <w:sz w:val="28"/>
        </w:rPr>
        <w:t>сельсовете Медвенского района за 202</w:t>
      </w:r>
      <w:r>
        <w:rPr>
          <w:b w:val="1"/>
          <w:color w:val="000000"/>
          <w:sz w:val="28"/>
        </w:rPr>
        <w:t>3</w:t>
      </w:r>
      <w:r>
        <w:rPr>
          <w:b w:val="1"/>
          <w:color w:val="000000"/>
          <w:sz w:val="28"/>
        </w:rPr>
        <w:t xml:space="preserve"> год</w:t>
      </w:r>
    </w:p>
    <w:p w14:paraId="03000000">
      <w:pPr>
        <w:spacing w:line="192" w:lineRule="auto"/>
        <w:ind/>
        <w:jc w:val="center"/>
        <w:rPr>
          <w:color w:val="000000"/>
          <w:sz w:val="28"/>
        </w:rPr>
      </w:pPr>
    </w:p>
    <w:p w14:paraId="04000000">
      <w:pPr>
        <w:widowControl w:val="1"/>
        <w:tabs>
          <w:tab w:leader="none" w:pos="810" w:val="left"/>
        </w:tabs>
        <w:spacing w:line="200" w:lineRule="atLeast"/>
        <w:ind w:firstLine="840" w:left="0"/>
        <w:jc w:val="both"/>
        <w:rPr>
          <w:color w:val="000000"/>
        </w:rPr>
      </w:pPr>
      <w:r>
        <w:rPr>
          <w:color w:val="000000"/>
        </w:rPr>
        <w:t xml:space="preserve">Работа по противодействию коррупции в Администрации </w:t>
      </w:r>
      <w:r>
        <w:rPr>
          <w:color w:val="000000"/>
        </w:rPr>
        <w:t>Нижнереутчан</w:t>
      </w:r>
      <w:r>
        <w:rPr>
          <w:color w:val="000000"/>
        </w:rPr>
        <w:t>ского сельсовета осуществляется в соответствии с Федеральным законом от 25 декабря 2008 года № 273-ФЗ «О противодействии коррупции», с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Федеральным законом от 02 марта 2007 года № 25-ФЗ «О муниципальной службе в Российской Федерации».</w:t>
      </w:r>
    </w:p>
    <w:p w14:paraId="05000000">
      <w:pPr>
        <w:ind w:firstLine="840" w:left="0"/>
        <w:jc w:val="both"/>
        <w:rPr>
          <w:color w:val="000000"/>
        </w:rPr>
      </w:pPr>
      <w:r>
        <w:rPr>
          <w:color w:val="000000"/>
        </w:rPr>
        <w:t xml:space="preserve">Обеспечение безопасности, профилактика коррупционных и иных правонарушений являются одними из важнейших направлений деятельности Администрации </w:t>
      </w:r>
      <w:r>
        <w:rPr>
          <w:color w:val="000000"/>
        </w:rPr>
        <w:t>Нижнереутчан</w:t>
      </w:r>
      <w:r>
        <w:rPr>
          <w:color w:val="000000"/>
        </w:rPr>
        <w:t xml:space="preserve">ского сельсовета. В Администрации сельсовета </w:t>
      </w:r>
      <w:r>
        <w:rPr>
          <w:color w:val="000000"/>
        </w:rPr>
        <w:t xml:space="preserve">10.02.2021 года постановлением №12-па </w:t>
      </w:r>
      <w:r>
        <w:rPr>
          <w:color w:val="000000"/>
        </w:rPr>
        <w:t>утвержден п</w:t>
      </w:r>
      <w:r>
        <w:rPr>
          <w:rFonts w:ascii="Times New Roman CYR" w:hAnsi="Times New Roman CYR"/>
          <w:color w:val="000000"/>
        </w:rPr>
        <w:t xml:space="preserve">лан мероприятий по противодействию коррупции в </w:t>
      </w:r>
      <w:r>
        <w:rPr>
          <w:rFonts w:ascii="Times New Roman CYR" w:hAnsi="Times New Roman CYR"/>
          <w:color w:val="000000"/>
        </w:rPr>
        <w:t>Нижнереутчан</w:t>
      </w:r>
      <w:r>
        <w:rPr>
          <w:rFonts w:ascii="Times New Roman CYR" w:hAnsi="Times New Roman CYR"/>
          <w:color w:val="000000"/>
        </w:rPr>
        <w:t xml:space="preserve">ском сельсовете на </w:t>
      </w:r>
      <w:r>
        <w:rPr>
          <w:rFonts w:ascii="Times New Roman CYR" w:hAnsi="Times New Roman CYR"/>
        </w:rPr>
        <w:t>20</w:t>
      </w:r>
      <w:r>
        <w:rPr>
          <w:rFonts w:ascii="Times New Roman CYR" w:hAnsi="Times New Roman CYR"/>
        </w:rPr>
        <w:t>21</w:t>
      </w:r>
      <w:r>
        <w:rPr>
          <w:rFonts w:ascii="Times New Roman CYR" w:hAnsi="Times New Roman CYR"/>
        </w:rPr>
        <w:t>-202</w:t>
      </w:r>
      <w:r>
        <w:rPr>
          <w:rFonts w:ascii="Times New Roman CYR" w:hAnsi="Times New Roman CYR"/>
        </w:rPr>
        <w:t>3</w:t>
      </w:r>
      <w:r>
        <w:rPr>
          <w:rFonts w:ascii="Times New Roman CYR" w:hAnsi="Times New Roman CYR"/>
          <w:color w:val="000000"/>
        </w:rPr>
        <w:t xml:space="preserve"> годы,</w:t>
      </w:r>
      <w:r>
        <w:rPr>
          <w:color w:val="000000"/>
        </w:rPr>
        <w:t xml:space="preserve"> определены мероприятия, направленные на борьбу с коррупцией, установлены сроки их исполнения и определены ответственные лица.</w:t>
      </w:r>
    </w:p>
    <w:p w14:paraId="06000000">
      <w:pPr>
        <w:spacing w:line="192" w:lineRule="auto"/>
        <w:ind/>
        <w:jc w:val="center"/>
        <w:rPr>
          <w:b w:val="1"/>
          <w:sz w:val="22"/>
        </w:rPr>
      </w:pPr>
    </w:p>
    <w:tbl>
      <w:tblPr>
        <w:tblStyle w:val="Style_1"/>
        <w:tblInd w:type="dxa" w:w="-52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55"/>
          <w:left w:type="dxa" w:w="55"/>
          <w:bottom w:type="dxa" w:w="55"/>
          <w:right w:type="dxa" w:w="55"/>
        </w:tblCellMar>
      </w:tblPr>
      <w:tblGrid>
        <w:gridCol w:w="582"/>
        <w:gridCol w:w="56"/>
        <w:gridCol w:w="4607"/>
        <w:gridCol w:w="1843"/>
        <w:gridCol w:w="1418"/>
        <w:gridCol w:w="7235"/>
        <w:gridCol w:w="24"/>
      </w:tblGrid>
      <w:tr>
        <w:trPr>
          <w:trHeight w:hRule="atLeast" w:val="630"/>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7000000">
            <w:pPr>
              <w:ind/>
              <w:jc w:val="center"/>
              <w:rPr>
                <w:b w:val="1"/>
                <w:sz w:val="22"/>
              </w:rPr>
            </w:pPr>
            <w:r>
              <w:rPr>
                <w:b w:val="1"/>
                <w:sz w:val="22"/>
              </w:rPr>
              <w:t>№ п/п</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8000000">
            <w:pPr>
              <w:ind/>
              <w:jc w:val="center"/>
              <w:rPr>
                <w:b w:val="1"/>
                <w:sz w:val="22"/>
              </w:rPr>
            </w:pPr>
            <w:r>
              <w:rPr>
                <w:b w:val="1"/>
                <w:sz w:val="22"/>
              </w:rPr>
              <w:t>Мероприятие по реализации плана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9000000">
            <w:pPr>
              <w:ind/>
              <w:jc w:val="center"/>
              <w:rPr>
                <w:b w:val="1"/>
                <w:sz w:val="22"/>
              </w:rPr>
            </w:pPr>
            <w:r>
              <w:rPr>
                <w:b w:val="1"/>
                <w:sz w:val="22"/>
              </w:rPr>
              <w:t>Ответственный исполнитель</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A000000">
            <w:pPr>
              <w:ind/>
              <w:jc w:val="center"/>
              <w:rPr>
                <w:b w:val="1"/>
                <w:sz w:val="22"/>
              </w:rPr>
            </w:pPr>
            <w:r>
              <w:rPr>
                <w:b w:val="1"/>
                <w:sz w:val="22"/>
              </w:rPr>
              <w:t>Срок исполнения</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B000000">
            <w:pPr>
              <w:ind/>
              <w:jc w:val="center"/>
              <w:rPr>
                <w:b w:val="1"/>
                <w:sz w:val="22"/>
              </w:rPr>
            </w:pPr>
            <w:r>
              <w:rPr>
                <w:b w:val="1"/>
                <w:sz w:val="22"/>
              </w:rPr>
              <w:t>Информация о реализации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0C000000">
            <w:pPr>
              <w:rPr>
                <w:sz w:val="22"/>
              </w:rPr>
            </w:p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D000000">
            <w:pPr>
              <w:ind/>
              <w:jc w:val="center"/>
              <w:rPr>
                <w:b w:val="1"/>
                <w:sz w:val="22"/>
              </w:rPr>
            </w:pPr>
            <w:r>
              <w:rPr>
                <w:b w:val="1"/>
                <w:sz w:val="22"/>
              </w:rPr>
              <w:t xml:space="preserve">1. </w:t>
            </w:r>
            <w:r>
              <w:rPr>
                <w:b w:val="1"/>
                <w:sz w:val="22"/>
              </w:rPr>
              <w:t>Правовое обеспечение в сфере противодействия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0E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F000000">
            <w:pPr>
              <w:pStyle w:val="Style_2"/>
              <w:spacing w:after="283"/>
              <w:ind/>
              <w:rPr>
                <w:sz w:val="22"/>
              </w:rPr>
            </w:pPr>
            <w:r>
              <w:rPr>
                <w:sz w:val="22"/>
              </w:rPr>
              <w:t>1.1.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0000000">
            <w:pPr>
              <w:ind/>
              <w:jc w:val="both"/>
              <w:rPr>
                <w:sz w:val="22"/>
              </w:rPr>
            </w:pPr>
            <w:r>
              <w:rPr>
                <w:sz w:val="22"/>
              </w:rPr>
              <w:t xml:space="preserve">Принятие муниципальных правовых актов, направленных на противодействие коррупции, в том числе своевременное приведение в соответствие с федеральным законодательством и нормативными правовыми актами Курской области, в сфере противодействия коррупции; разработка планов </w:t>
            </w:r>
            <w:r>
              <w:rPr>
                <w:sz w:val="22"/>
              </w:rPr>
              <w:t>по противодействию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1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2000000">
            <w:pPr>
              <w:pStyle w:val="Style_2"/>
              <w:spacing w:after="283"/>
              <w:ind/>
              <w:jc w:val="center"/>
              <w:rPr>
                <w:sz w:val="22"/>
              </w:rPr>
            </w:pPr>
            <w:r>
              <w:rPr>
                <w:sz w:val="22"/>
              </w:rPr>
              <w:t>20</w:t>
            </w:r>
            <w:r>
              <w:rPr>
                <w:sz w:val="22"/>
              </w:rPr>
              <w:t>21</w:t>
            </w:r>
            <w:r>
              <w:rPr>
                <w:sz w:val="22"/>
              </w:rPr>
              <w:t>-20</w:t>
            </w:r>
            <w:r>
              <w:rPr>
                <w:sz w:val="22"/>
              </w:rPr>
              <w:t>23</w:t>
            </w:r>
            <w:r>
              <w:rPr>
                <w:sz w:val="22"/>
              </w:rPr>
              <w:t>г.</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3000000">
            <w:pPr>
              <w:ind w:firstLine="511" w:left="0"/>
              <w:jc w:val="both"/>
              <w:rPr>
                <w:rStyle w:val="Style_3_ch"/>
                <w:b w:val="0"/>
                <w:sz w:val="22"/>
              </w:rPr>
            </w:pPr>
            <w:r>
              <w:rPr>
                <w:rStyle w:val="Style_3_ch"/>
                <w:sz w:val="22"/>
              </w:rPr>
              <w:t xml:space="preserve">Постановления Администрации </w:t>
            </w:r>
            <w:r>
              <w:rPr>
                <w:rStyle w:val="Style_3_ch"/>
                <w:sz w:val="22"/>
              </w:rPr>
              <w:t>Нижнереутчанского</w:t>
            </w:r>
            <w:r>
              <w:rPr>
                <w:rStyle w:val="Style_3_ch"/>
                <w:sz w:val="22"/>
              </w:rPr>
              <w:t xml:space="preserve"> сельсовета</w:t>
            </w:r>
            <w:r>
              <w:rPr>
                <w:rStyle w:val="Style_3_ch"/>
                <w:b w:val="0"/>
                <w:sz w:val="22"/>
              </w:rPr>
              <w:t>:</w:t>
            </w:r>
          </w:p>
          <w:p w14:paraId="14000000">
            <w:pPr>
              <w:tabs>
                <w:tab w:leader="none" w:pos="7047" w:val="left"/>
              </w:tabs>
              <w:ind w:firstLine="567"/>
              <w:jc w:val="both"/>
              <w:rPr>
                <w:rFonts w:ascii="Times New Roman" w:hAnsi="Times New Roman"/>
                <w:b w:val="0"/>
                <w:sz w:val="22"/>
              </w:rPr>
            </w:pPr>
            <w:r>
              <w:rPr>
                <w:sz w:val="22"/>
              </w:rPr>
              <w:t xml:space="preserve">от </w:t>
            </w:r>
            <w:r>
              <w:rPr>
                <w:sz w:val="22"/>
              </w:rPr>
              <w:t>07.02.2023</w:t>
            </w:r>
            <w:r>
              <w:rPr>
                <w:sz w:val="22"/>
              </w:rPr>
              <w:t xml:space="preserve"> № 17</w:t>
            </w:r>
            <w:r>
              <w:rPr>
                <w:sz w:val="22"/>
              </w:rPr>
              <w:t xml:space="preserve">-па </w:t>
            </w:r>
            <w:r>
              <w:rPr>
                <w:sz w:val="22"/>
              </w:rPr>
              <w:t>«</w:t>
            </w:r>
            <w:r>
              <w:rPr>
                <w:rFonts w:ascii="Times New Roman" w:hAnsi="Times New Roman"/>
                <w:b w:val="0"/>
                <w:color w:val="000000"/>
                <w:sz w:val="22"/>
              </w:rPr>
              <w:t xml:space="preserve">О внесении изменений в постановление Администрации </w:t>
            </w:r>
            <w:r>
              <w:rPr>
                <w:rFonts w:ascii="Times New Roman" w:hAnsi="Times New Roman"/>
                <w:b w:val="0"/>
                <w:color w:val="000000"/>
                <w:sz w:val="22"/>
              </w:rPr>
              <w:t xml:space="preserve">Нижнереутчанского сельсовета Медвенского района от </w:t>
            </w:r>
            <w:r>
              <w:rPr>
                <w:rFonts w:ascii="Times New Roman" w:hAnsi="Times New Roman"/>
                <w:b w:val="0"/>
                <w:color w:val="000000"/>
                <w:sz w:val="22"/>
              </w:rPr>
              <w:t>10.02.2</w:t>
            </w:r>
            <w:r>
              <w:rPr>
                <w:rFonts w:ascii="Times New Roman" w:hAnsi="Times New Roman"/>
                <w:b w:val="0"/>
                <w:color w:val="000000"/>
                <w:sz w:val="22"/>
              </w:rPr>
              <w:t xml:space="preserve">021 № 12-па «Об утверждении Плана </w:t>
            </w:r>
            <w:r>
              <w:rPr>
                <w:rFonts w:ascii="Times New Roman" w:hAnsi="Times New Roman"/>
                <w:b w:val="0"/>
                <w:color w:val="000000"/>
                <w:sz w:val="22"/>
              </w:rPr>
              <w:t>м</w:t>
            </w:r>
            <w:r>
              <w:rPr>
                <w:rFonts w:ascii="Times New Roman" w:hAnsi="Times New Roman"/>
                <w:b w:val="0"/>
                <w:color w:val="000000"/>
                <w:sz w:val="22"/>
              </w:rPr>
              <w:t>ероприятий</w:t>
            </w:r>
            <w:r>
              <w:rPr>
                <w:rFonts w:ascii="Times New Roman" w:hAnsi="Times New Roman"/>
                <w:b w:val="0"/>
                <w:color w:val="000000"/>
                <w:sz w:val="22"/>
              </w:rPr>
              <w:t xml:space="preserve"> </w:t>
            </w:r>
            <w:r>
              <w:rPr>
                <w:rFonts w:ascii="Times New Roman" w:hAnsi="Times New Roman"/>
                <w:b w:val="0"/>
                <w:color w:val="000000"/>
                <w:sz w:val="22"/>
              </w:rPr>
              <w:t>Администрации Нижнереутчанского сельсовета Медвенского</w:t>
            </w:r>
            <w:r>
              <w:rPr>
                <w:rFonts w:ascii="Times New Roman" w:hAnsi="Times New Roman"/>
                <w:b w:val="0"/>
                <w:color w:val="000000"/>
                <w:sz w:val="22"/>
              </w:rPr>
              <w:t xml:space="preserve"> </w:t>
            </w:r>
            <w:r>
              <w:rPr>
                <w:rFonts w:ascii="Times New Roman" w:hAnsi="Times New Roman"/>
                <w:b w:val="0"/>
                <w:color w:val="000000"/>
                <w:sz w:val="22"/>
              </w:rPr>
              <w:t>района по противодействию коррупции на 2021-2023</w:t>
            </w:r>
            <w:r>
              <w:rPr>
                <w:rFonts w:ascii="Times New Roman" w:hAnsi="Times New Roman"/>
                <w:b w:val="0"/>
                <w:color w:val="000000"/>
                <w:sz w:val="22"/>
              </w:rPr>
              <w:t xml:space="preserve"> </w:t>
            </w:r>
            <w:r>
              <w:rPr>
                <w:rFonts w:ascii="Times New Roman" w:hAnsi="Times New Roman"/>
                <w:b w:val="0"/>
                <w:color w:val="000000"/>
                <w:sz w:val="22"/>
              </w:rPr>
              <w:t>годы»</w:t>
            </w:r>
            <w:r>
              <w:rPr>
                <w:sz w:val="22"/>
              </w:rPr>
              <w:t>;</w:t>
            </w:r>
          </w:p>
          <w:p w14:paraId="15000000">
            <w:pPr>
              <w:ind w:firstLine="526" w:left="0"/>
              <w:jc w:val="both"/>
              <w:rPr>
                <w:sz w:val="22"/>
              </w:rPr>
            </w:pPr>
            <w:r>
              <w:rPr>
                <w:sz w:val="22"/>
              </w:rPr>
              <w:t>от 20</w:t>
            </w:r>
            <w:r>
              <w:rPr>
                <w:sz w:val="22"/>
              </w:rPr>
              <w:t>.03</w:t>
            </w:r>
            <w:r>
              <w:rPr>
                <w:sz w:val="22"/>
              </w:rPr>
              <w:t>.2023</w:t>
            </w:r>
            <w:r>
              <w:rPr>
                <w:sz w:val="22"/>
              </w:rPr>
              <w:t xml:space="preserve"> №21</w:t>
            </w:r>
            <w:r>
              <w:rPr>
                <w:sz w:val="22"/>
              </w:rPr>
              <w:t>-па «</w:t>
            </w:r>
            <w:r>
              <w:rPr>
                <w:rFonts w:ascii="Times New Roman" w:hAnsi="Times New Roman"/>
                <w:b w:val="0"/>
                <w:sz w:val="22"/>
              </w:rPr>
              <w:t>О внесении изменений в постановление</w:t>
            </w:r>
            <w:r>
              <w:rPr>
                <w:rFonts w:ascii="Times New Roman" w:hAnsi="Times New Roman"/>
                <w:b w:val="0"/>
                <w:sz w:val="22"/>
              </w:rPr>
              <w:t xml:space="preserve"> </w:t>
            </w:r>
            <w:r>
              <w:rPr>
                <w:rFonts w:ascii="Times New Roman" w:hAnsi="Times New Roman"/>
                <w:b w:val="0"/>
                <w:sz w:val="22"/>
              </w:rPr>
              <w:t xml:space="preserve">Администрации </w:t>
            </w:r>
            <w:r>
              <w:rPr>
                <w:rFonts w:ascii="Times New Roman" w:hAnsi="Times New Roman"/>
                <w:b w:val="0"/>
                <w:sz w:val="22"/>
              </w:rPr>
              <w:t>Нижнереутча</w:t>
            </w:r>
            <w:r>
              <w:rPr>
                <w:rFonts w:ascii="Times New Roman" w:hAnsi="Times New Roman"/>
                <w:b w:val="0"/>
                <w:sz w:val="22"/>
              </w:rPr>
              <w:t>нского сельсовета</w:t>
            </w:r>
            <w:r>
              <w:rPr>
                <w:rFonts w:ascii="Times New Roman" w:hAnsi="Times New Roman"/>
                <w:b w:val="0"/>
                <w:sz w:val="22"/>
              </w:rPr>
              <w:t xml:space="preserve"> </w:t>
            </w:r>
            <w:r>
              <w:rPr>
                <w:rFonts w:ascii="Times New Roman" w:hAnsi="Times New Roman"/>
                <w:b w:val="0"/>
                <w:sz w:val="22"/>
              </w:rPr>
              <w:t xml:space="preserve">Медвенского района от </w:t>
            </w:r>
            <w:r>
              <w:rPr>
                <w:rFonts w:ascii="Times New Roman" w:hAnsi="Times New Roman"/>
                <w:b w:val="0"/>
                <w:sz w:val="22"/>
              </w:rPr>
              <w:t>31</w:t>
            </w:r>
            <w:r>
              <w:rPr>
                <w:rFonts w:ascii="Times New Roman" w:hAnsi="Times New Roman"/>
                <w:b w:val="0"/>
                <w:sz w:val="22"/>
              </w:rPr>
              <w:t>.0</w:t>
            </w:r>
            <w:r>
              <w:rPr>
                <w:rFonts w:ascii="Times New Roman" w:hAnsi="Times New Roman"/>
                <w:b w:val="0"/>
                <w:sz w:val="22"/>
              </w:rPr>
              <w:t>3</w:t>
            </w:r>
            <w:r>
              <w:rPr>
                <w:rFonts w:ascii="Times New Roman" w:hAnsi="Times New Roman"/>
                <w:b w:val="0"/>
                <w:sz w:val="22"/>
              </w:rPr>
              <w:t>.2022 №23-па</w:t>
            </w:r>
            <w:r>
              <w:rPr>
                <w:rFonts w:ascii="Times New Roman" w:hAnsi="Times New Roman"/>
                <w:b w:val="0"/>
                <w:sz w:val="22"/>
              </w:rPr>
              <w:t xml:space="preserve"> </w:t>
            </w:r>
            <w:r>
              <w:rPr>
                <w:rFonts w:ascii="Times New Roman" w:hAnsi="Times New Roman"/>
                <w:b w:val="0"/>
                <w:sz w:val="22"/>
              </w:rPr>
              <w:t>«Об утверждении Положения о контрактном</w:t>
            </w:r>
            <w:r>
              <w:rPr>
                <w:rFonts w:ascii="Times New Roman" w:hAnsi="Times New Roman"/>
                <w:b w:val="0"/>
                <w:sz w:val="22"/>
              </w:rPr>
              <w:t xml:space="preserve"> </w:t>
            </w:r>
            <w:r>
              <w:rPr>
                <w:rFonts w:ascii="Times New Roman" w:hAnsi="Times New Roman"/>
                <w:b w:val="0"/>
                <w:sz w:val="22"/>
              </w:rPr>
              <w:t>управляющем</w:t>
            </w:r>
            <w:r>
              <w:rPr>
                <w:rFonts w:ascii="Times New Roman" w:hAnsi="Times New Roman"/>
                <w:b w:val="1"/>
                <w:sz w:val="22"/>
              </w:rPr>
              <w:t>»</w:t>
            </w:r>
            <w:r>
              <w:rPr>
                <w:sz w:val="22"/>
              </w:rPr>
              <w:t>;</w:t>
            </w:r>
          </w:p>
          <w:p w14:paraId="16000000">
            <w:pPr>
              <w:ind w:firstLine="526" w:left="0"/>
              <w:jc w:val="both"/>
              <w:rPr>
                <w:color w:val="000000"/>
                <w:sz w:val="22"/>
              </w:rPr>
            </w:pPr>
            <w:r>
              <w:rPr>
                <w:sz w:val="22"/>
              </w:rPr>
              <w:t>от 25.12.2023</w:t>
            </w:r>
            <w:r>
              <w:rPr>
                <w:sz w:val="22"/>
              </w:rPr>
              <w:t xml:space="preserve"> № 123</w:t>
            </w:r>
            <w:r>
              <w:rPr>
                <w:sz w:val="22"/>
              </w:rPr>
              <w:t>-па «</w:t>
            </w:r>
            <w:r>
              <w:rPr>
                <w:rFonts w:ascii="Times New Roman" w:hAnsi="Times New Roman"/>
                <w:b w:val="0"/>
                <w:color w:val="000000"/>
                <w:sz w:val="22"/>
              </w:rPr>
              <w:t>О внесении изменений и дополнений в постановление Администрации Нижнереутчанского сельсовета Медвенского района от 04</w:t>
            </w:r>
            <w:r>
              <w:rPr>
                <w:rFonts w:ascii="Times New Roman" w:hAnsi="Times New Roman"/>
                <w:b w:val="0"/>
                <w:color w:val="000000"/>
                <w:sz w:val="22"/>
              </w:rPr>
              <w:t>.05.2021 № 39</w:t>
            </w:r>
            <w:r>
              <w:rPr>
                <w:rFonts w:ascii="Times New Roman" w:hAnsi="Times New Roman"/>
                <w:b w:val="0"/>
                <w:color w:val="000000"/>
                <w:sz w:val="22"/>
              </w:rPr>
              <w:t>-па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17000000">
            <w:pPr>
              <w:ind w:firstLine="511" w:left="0"/>
              <w:jc w:val="both"/>
              <w:rPr>
                <w:sz w:val="22"/>
              </w:rPr>
            </w:pPr>
            <w:r>
              <w:rPr>
                <w:rStyle w:val="Style_3_ch"/>
                <w:sz w:val="22"/>
              </w:rPr>
              <w:t xml:space="preserve">Решения Собрания депутатов </w:t>
            </w:r>
            <w:r>
              <w:rPr>
                <w:rStyle w:val="Style_3_ch"/>
                <w:sz w:val="22"/>
              </w:rPr>
              <w:t>Нижнереутча</w:t>
            </w:r>
            <w:r>
              <w:rPr>
                <w:rStyle w:val="Style_3_ch"/>
                <w:sz w:val="22"/>
              </w:rPr>
              <w:t>нского сельсовета</w:t>
            </w:r>
            <w:r>
              <w:rPr>
                <w:sz w:val="22"/>
              </w:rPr>
              <w:t xml:space="preserve"> </w:t>
            </w:r>
          </w:p>
          <w:p w14:paraId="18000000">
            <w:pPr>
              <w:ind w:firstLine="526" w:left="0"/>
              <w:jc w:val="both"/>
              <w:rPr>
                <w:color w:val="000000"/>
                <w:sz w:val="22"/>
              </w:rPr>
            </w:pPr>
            <w:r>
              <w:rPr>
                <w:sz w:val="22"/>
                <w:highlight w:val="white"/>
              </w:rPr>
              <w:t xml:space="preserve">от </w:t>
            </w:r>
            <w:r>
              <w:rPr>
                <w:sz w:val="22"/>
                <w:highlight w:val="white"/>
              </w:rPr>
              <w:t>02.05.2023</w:t>
            </w:r>
            <w:r>
              <w:rPr>
                <w:sz w:val="22"/>
                <w:highlight w:val="white"/>
              </w:rPr>
              <w:t xml:space="preserve"> №33</w:t>
            </w:r>
            <w:r>
              <w:rPr>
                <w:sz w:val="22"/>
                <w:highlight w:val="white"/>
              </w:rPr>
              <w:t>/</w:t>
            </w:r>
            <w:r>
              <w:rPr>
                <w:sz w:val="22"/>
                <w:highlight w:val="white"/>
              </w:rPr>
              <w:t>141</w:t>
            </w:r>
            <w:r>
              <w:rPr>
                <w:sz w:val="22"/>
                <w:highlight w:val="white"/>
              </w:rPr>
              <w:t xml:space="preserve"> «</w:t>
            </w:r>
            <w:r>
              <w:rPr>
                <w:rFonts w:ascii="Times New Roman" w:hAnsi="Times New Roman"/>
                <w:b w:val="0"/>
                <w:color w:val="000000"/>
                <w:sz w:val="22"/>
              </w:rPr>
              <w:t>О внесении изменений в решение Собрания депутатов Нижнереутчанского сельсовета Медвенского района от 1</w:t>
            </w:r>
            <w:r>
              <w:rPr>
                <w:rFonts w:ascii="Times New Roman" w:hAnsi="Times New Roman"/>
                <w:b w:val="0"/>
                <w:color w:val="000000"/>
                <w:sz w:val="22"/>
              </w:rPr>
              <w:t>4</w:t>
            </w:r>
            <w:r>
              <w:rPr>
                <w:rFonts w:ascii="Times New Roman" w:hAnsi="Times New Roman"/>
                <w:b w:val="0"/>
                <w:color w:val="000000"/>
                <w:sz w:val="22"/>
              </w:rPr>
              <w:t xml:space="preserve">.12.2017 № </w:t>
            </w:r>
            <w:r>
              <w:rPr>
                <w:rFonts w:ascii="Times New Roman" w:hAnsi="Times New Roman"/>
                <w:b w:val="0"/>
                <w:color w:val="000000"/>
                <w:sz w:val="22"/>
              </w:rPr>
              <w:t>29</w:t>
            </w:r>
            <w:r>
              <w:rPr>
                <w:rFonts w:ascii="Times New Roman" w:hAnsi="Times New Roman"/>
                <w:b w:val="0"/>
                <w:color w:val="000000"/>
                <w:sz w:val="22"/>
              </w:rPr>
              <w:t>/</w:t>
            </w:r>
            <w:r>
              <w:rPr>
                <w:rFonts w:ascii="Times New Roman" w:hAnsi="Times New Roman"/>
                <w:b w:val="0"/>
                <w:color w:val="000000"/>
                <w:sz w:val="22"/>
              </w:rPr>
              <w:t>1</w:t>
            </w:r>
            <w:r>
              <w:rPr>
                <w:rFonts w:ascii="Times New Roman" w:hAnsi="Times New Roman"/>
                <w:b w:val="0"/>
                <w:color w:val="000000"/>
                <w:sz w:val="22"/>
              </w:rPr>
              <w:t>3</w:t>
            </w:r>
            <w:r>
              <w:rPr>
                <w:rFonts w:ascii="Times New Roman" w:hAnsi="Times New Roman"/>
                <w:b w:val="0"/>
                <w:color w:val="000000"/>
                <w:sz w:val="22"/>
              </w:rPr>
              <w:t>8</w:t>
            </w:r>
            <w:r>
              <w:rPr>
                <w:rFonts w:ascii="Times New Roman" w:hAnsi="Times New Roman"/>
                <w:b w:val="0"/>
                <w:color w:val="000000"/>
                <w:sz w:val="22"/>
              </w:rPr>
              <w:t xml:space="preserve"> «О некоторых вопросах организации деятельности по противодействию коррупции»;</w:t>
            </w:r>
          </w:p>
          <w:p w14:paraId="19000000">
            <w:pPr>
              <w:ind w:firstLine="526" w:left="0"/>
              <w:jc w:val="both"/>
              <w:rPr>
                <w:rFonts w:ascii="Times New Roman" w:hAnsi="Times New Roman"/>
                <w:b w:val="0"/>
                <w:color w:val="000000"/>
                <w:sz w:val="22"/>
              </w:rPr>
            </w:pPr>
            <w:r>
              <w:rPr>
                <w:color w:val="000000"/>
                <w:sz w:val="22"/>
              </w:rPr>
              <w:t>от 31.07.2023 №34/146 «</w:t>
            </w:r>
            <w:r>
              <w:rPr>
                <w:rFonts w:ascii="Times New Roman" w:hAnsi="Times New Roman"/>
                <w:b w:val="0"/>
                <w:sz w:val="22"/>
              </w:rPr>
              <w:t xml:space="preserve">Об утверждении Порядка проведения конкурса по отбору кандидатур </w:t>
            </w:r>
            <w:r>
              <w:rPr>
                <w:rFonts w:ascii="Times New Roman" w:hAnsi="Times New Roman"/>
                <w:b w:val="0"/>
                <w:sz w:val="22"/>
              </w:rPr>
              <w:t xml:space="preserve">на должность Главы </w:t>
            </w:r>
            <w:r>
              <w:rPr>
                <w:rFonts w:ascii="Times New Roman" w:hAnsi="Times New Roman"/>
                <w:b w:val="0"/>
                <w:sz w:val="22"/>
              </w:rPr>
              <w:t xml:space="preserve">Нижнереутчанского сельсовета </w:t>
            </w:r>
            <w:r>
              <w:rPr>
                <w:rFonts w:ascii="Times New Roman" w:hAnsi="Times New Roman"/>
                <w:b w:val="0"/>
                <w:sz w:val="22"/>
              </w:rPr>
              <w:t>Медвенского  района»;</w:t>
            </w:r>
          </w:p>
          <w:p w14:paraId="1A000000">
            <w:pPr>
              <w:ind w:firstLine="526" w:left="0"/>
              <w:jc w:val="both"/>
              <w:rPr>
                <w:sz w:val="22"/>
              </w:rPr>
            </w:pPr>
            <w:r>
              <w:rPr>
                <w:sz w:val="22"/>
                <w:highlight w:val="white"/>
              </w:rPr>
              <w:t>от 06</w:t>
            </w:r>
            <w:r>
              <w:rPr>
                <w:sz w:val="22"/>
                <w:highlight w:val="white"/>
              </w:rPr>
              <w:t>.</w:t>
            </w:r>
            <w:r>
              <w:rPr>
                <w:sz w:val="22"/>
                <w:highlight w:val="white"/>
              </w:rPr>
              <w:t>10</w:t>
            </w:r>
            <w:r>
              <w:rPr>
                <w:sz w:val="22"/>
                <w:highlight w:val="white"/>
              </w:rPr>
              <w:t>.</w:t>
            </w:r>
            <w:r>
              <w:rPr>
                <w:sz w:val="22"/>
                <w:highlight w:val="white"/>
              </w:rPr>
              <w:t>2023</w:t>
            </w:r>
            <w:r>
              <w:rPr>
                <w:sz w:val="22"/>
                <w:highlight w:val="white"/>
              </w:rPr>
              <w:t xml:space="preserve"> года №</w:t>
            </w:r>
            <w:r>
              <w:rPr>
                <w:sz w:val="22"/>
                <w:highlight w:val="white"/>
              </w:rPr>
              <w:t>39/155</w:t>
            </w:r>
            <w:r>
              <w:rPr>
                <w:sz w:val="22"/>
                <w:highlight w:val="white"/>
              </w:rPr>
              <w:t xml:space="preserve"> «</w:t>
            </w:r>
            <w:r>
              <w:rPr>
                <w:rFonts w:ascii="Times New Roman" w:hAnsi="Times New Roman"/>
                <w:sz w:val="22"/>
              </w:rPr>
              <w:t xml:space="preserve">Об утверждении Порядка размещения сведений </w:t>
            </w:r>
            <w:r>
              <w:rPr>
                <w:rFonts w:ascii="Times New Roman" w:hAnsi="Times New Roman"/>
                <w:sz w:val="22"/>
              </w:rPr>
              <w:t>о доходах, расходах, об имуществе и обязательствах имущественного характера, представленных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в информационно - телекоммуникационной сети «Интернет» на официальном сайте органа местного самоуправления</w:t>
            </w:r>
            <w:r>
              <w:rPr>
                <w:rFonts w:ascii="Times New Roman" w:hAnsi="Times New Roman"/>
                <w:sz w:val="22"/>
              </w:rPr>
              <w:t xml:space="preserve"> </w:t>
            </w:r>
            <w:r>
              <w:rPr>
                <w:rFonts w:ascii="Times New Roman" w:hAnsi="Times New Roman"/>
                <w:sz w:val="22"/>
              </w:rPr>
              <w:t>Нижнереутчанского</w:t>
            </w:r>
            <w:r>
              <w:rPr>
                <w:rFonts w:ascii="Times New Roman" w:hAnsi="Times New Roman"/>
                <w:sz w:val="22"/>
              </w:rPr>
              <w:t xml:space="preserve"> сельсовета </w:t>
            </w:r>
            <w:r>
              <w:rPr>
                <w:rFonts w:ascii="Times New Roman" w:hAnsi="Times New Roman"/>
                <w:sz w:val="22"/>
              </w:rPr>
              <w:t>Медвенского</w:t>
            </w:r>
            <w:r>
              <w:rPr>
                <w:rFonts w:ascii="Times New Roman" w:hAnsi="Times New Roman"/>
                <w:sz w:val="22"/>
              </w:rPr>
              <w:t xml:space="preserve"> района </w:t>
            </w:r>
            <w:r>
              <w:rPr>
                <w:rFonts w:ascii="Times New Roman" w:hAnsi="Times New Roman"/>
                <w:sz w:val="22"/>
              </w:rPr>
              <w:t>и (или) предоставления для опубликования средствам массовой информации таких сведений»;</w:t>
            </w:r>
          </w:p>
          <w:p w14:paraId="1B000000">
            <w:pPr>
              <w:ind w:firstLine="526" w:left="0"/>
              <w:jc w:val="both"/>
              <w:rPr>
                <w:sz w:val="22"/>
              </w:rPr>
            </w:pPr>
            <w:r>
              <w:rPr>
                <w:sz w:val="22"/>
              </w:rPr>
              <w:t>от 25.12.2023 №123-па «</w:t>
            </w:r>
            <w:r>
              <w:rPr>
                <w:rFonts w:ascii="Times New Roman" w:hAnsi="Times New Roman"/>
                <w:b w:val="0"/>
                <w:color w:val="000000"/>
                <w:sz w:val="22"/>
              </w:rPr>
              <w:t>О внесении изменений и дополнений в постановление Администрации Нижнереутчанского сельсовета Медвенского района от 04</w:t>
            </w:r>
            <w:r>
              <w:rPr>
                <w:rFonts w:ascii="Times New Roman" w:hAnsi="Times New Roman"/>
                <w:b w:val="0"/>
                <w:color w:val="000000"/>
                <w:sz w:val="22"/>
              </w:rPr>
              <w:t>.05.2021 № 39</w:t>
            </w:r>
            <w:r>
              <w:rPr>
                <w:rFonts w:ascii="Times New Roman" w:hAnsi="Times New Roman"/>
                <w:b w:val="0"/>
                <w:color w:val="000000"/>
                <w:sz w:val="22"/>
              </w:rPr>
              <w:t>-па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1C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D000000">
            <w:pPr>
              <w:pStyle w:val="Style_2"/>
              <w:spacing w:after="283"/>
              <w:ind/>
              <w:rPr>
                <w:sz w:val="22"/>
              </w:rPr>
            </w:pPr>
            <w:r>
              <w:rPr>
                <w:sz w:val="22"/>
              </w:rPr>
              <w:t>1.2.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E000000">
            <w:pPr>
              <w:ind/>
              <w:jc w:val="both"/>
              <w:rPr>
                <w:sz w:val="22"/>
              </w:rPr>
            </w:pPr>
            <w:r>
              <w:rPr>
                <w:sz w:val="22"/>
              </w:rPr>
              <w:t>Проведение антикоррупционной экспертизы проектов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F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0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1000000">
            <w:pPr>
              <w:ind/>
              <w:jc w:val="center"/>
              <w:rPr>
                <w:sz w:val="22"/>
              </w:rPr>
            </w:pPr>
            <w:r>
              <w:rPr>
                <w:sz w:val="22"/>
              </w:rPr>
              <w:t>Проводится; предоставляется в Прокуратуру Медвенского района</w:t>
            </w:r>
          </w:p>
          <w:p w14:paraId="22000000">
            <w:pPr>
              <w:ind/>
              <w:jc w:val="center"/>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23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4000000">
            <w:pPr>
              <w:pStyle w:val="Style_2"/>
              <w:spacing w:after="283"/>
              <w:ind/>
              <w:rPr>
                <w:sz w:val="22"/>
              </w:rPr>
            </w:pPr>
            <w:r>
              <w:rPr>
                <w:sz w:val="22"/>
              </w:rPr>
              <w:t>1.3.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5000000">
            <w:pPr>
              <w:ind/>
              <w:jc w:val="both"/>
              <w:rPr>
                <w:sz w:val="22"/>
              </w:rPr>
            </w:pPr>
            <w:r>
              <w:rPr>
                <w:sz w:val="22"/>
              </w:rPr>
              <w:t>Анализ результатов антикоррупционной экспертизы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6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7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ind w:firstLine="238" w:left="0"/>
              <w:jc w:val="both"/>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29000000">
            <w:pPr>
              <w:rPr>
                <w:sz w:val="22"/>
              </w:rPr>
            </w:p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A000000">
            <w:pPr>
              <w:ind w:firstLine="238" w:left="0"/>
              <w:jc w:val="center"/>
              <w:rPr>
                <w:b w:val="1"/>
                <w:sz w:val="22"/>
              </w:rPr>
            </w:pPr>
            <w:r>
              <w:rPr>
                <w:b w:val="1"/>
                <w:sz w:val="22"/>
              </w:rPr>
              <w:t>2.Организационное обеспечение антикоррупционных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2B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C000000">
            <w:pPr>
              <w:pStyle w:val="Style_2"/>
              <w:spacing w:after="283"/>
              <w:ind/>
              <w:rPr>
                <w:sz w:val="22"/>
              </w:rPr>
            </w:pPr>
            <w:r>
              <w:rPr>
                <w:sz w:val="22"/>
              </w:rPr>
              <w:t>2.1.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D000000">
            <w:pPr>
              <w:ind/>
              <w:jc w:val="both"/>
              <w:rPr>
                <w:sz w:val="22"/>
              </w:rPr>
            </w:pPr>
            <w:r>
              <w:rPr>
                <w:sz w:val="22"/>
              </w:rPr>
              <w:t>Продолжение работы по профилактике коррупционных и иных правонарушений в подведомственных организациях</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E000000">
            <w:pPr>
              <w:ind/>
              <w:jc w:val="center"/>
              <w:rPr>
                <w:sz w:val="22"/>
              </w:rPr>
            </w:pPr>
            <w:r>
              <w:rPr>
                <w:sz w:val="22"/>
              </w:rPr>
              <w:t>-</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F000000">
            <w:pPr>
              <w:pStyle w:val="Style_2"/>
              <w:ind/>
              <w:jc w:val="center"/>
              <w:rPr>
                <w:sz w:val="22"/>
              </w:rPr>
            </w:pPr>
            <w:r>
              <w:rPr>
                <w:sz w:val="22"/>
              </w:rPr>
              <w:t>-</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0000000">
            <w:pPr>
              <w:ind w:firstLine="0" w:left="-41" w:right="-64"/>
              <w:jc w:val="center"/>
              <w:rPr>
                <w:sz w:val="22"/>
              </w:rPr>
            </w:pPr>
            <w:r>
              <w:rPr>
                <w:sz w:val="22"/>
              </w:rPr>
              <w:t>Подведомственные организации отсутствуют</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31000000">
            <w:pPr>
              <w:rPr>
                <w:sz w:val="22"/>
              </w:rPr>
            </w:p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2000000">
            <w:pPr>
              <w:ind/>
              <w:jc w:val="center"/>
              <w:rPr>
                <w:b w:val="1"/>
                <w:sz w:val="22"/>
              </w:rPr>
            </w:pPr>
            <w:r>
              <w:rPr>
                <w:b w:val="1"/>
                <w:sz w:val="22"/>
              </w:rPr>
              <w:t>3.Меры по совершенствованию государственного управления в целях предупреждения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33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4000000">
            <w:pPr>
              <w:pStyle w:val="Style_2"/>
              <w:spacing w:after="283"/>
              <w:ind/>
              <w:rPr>
                <w:sz w:val="22"/>
              </w:rPr>
            </w:pPr>
            <w:r>
              <w:rPr>
                <w:sz w:val="22"/>
              </w:rPr>
              <w:t>3.1.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5000000">
            <w:pPr>
              <w:ind/>
              <w:jc w:val="both"/>
              <w:rPr>
                <w:sz w:val="22"/>
              </w:rPr>
            </w:pPr>
            <w:r>
              <w:rPr>
                <w:sz w:val="22"/>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6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8000000">
            <w:pPr>
              <w:ind/>
              <w:jc w:val="center"/>
              <w:rPr>
                <w:sz w:val="22"/>
              </w:rPr>
            </w:pPr>
            <w:r>
              <w:rPr>
                <w:sz w:val="22"/>
              </w:rPr>
              <w:t>Проводится</w:t>
            </w:r>
            <w:r>
              <w:rPr>
                <w:sz w:val="22"/>
              </w:rPr>
              <w:t>;</w:t>
            </w:r>
          </w:p>
          <w:p w14:paraId="39000000">
            <w:pPr>
              <w:ind/>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3A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B000000">
            <w:pPr>
              <w:pStyle w:val="Style_2"/>
              <w:spacing w:after="283"/>
              <w:ind/>
              <w:rPr>
                <w:sz w:val="22"/>
              </w:rPr>
            </w:pPr>
            <w:r>
              <w:rPr>
                <w:sz w:val="22"/>
              </w:rPr>
              <w:t>3.2.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C000000">
            <w:pPr>
              <w:ind w:firstLine="441" w:left="0"/>
              <w:jc w:val="both"/>
              <w:rPr>
                <w:b w:val="1"/>
                <w:sz w:val="22"/>
              </w:rPr>
            </w:pPr>
            <w:r>
              <w:rPr>
                <w:sz w:val="22"/>
              </w:rPr>
              <w:t xml:space="preserve">Анализ сведений о доходах, об имуществе и обязательствах имущественного характера, граждан, претендующих на замещение должностей муниципальной службы, руководителей организаций, подведомственных Администрация </w:t>
            </w:r>
            <w:r>
              <w:rPr>
                <w:sz w:val="22"/>
              </w:rPr>
              <w:t>Нижнереутча</w:t>
            </w:r>
            <w:r>
              <w:rPr>
                <w:sz w:val="22"/>
              </w:rPr>
              <w:t xml:space="preserve">нского сельсовета, а также членов </w:t>
            </w:r>
            <w:r>
              <w:rPr>
                <w:sz w:val="22"/>
              </w:rPr>
              <w:t>их семей (супруги (супруга) и несовершеннолетних детей)</w:t>
            </w:r>
            <w:r>
              <w:rPr>
                <w:b w:val="1"/>
                <w:sz w:val="22"/>
              </w:rPr>
              <w:t>.</w:t>
            </w:r>
          </w:p>
          <w:p w14:paraId="3D000000">
            <w:pPr>
              <w:ind w:firstLine="441" w:left="0"/>
              <w:jc w:val="both"/>
              <w:rPr>
                <w:b w:val="1"/>
                <w:sz w:val="22"/>
              </w:rPr>
            </w:pPr>
            <w:r>
              <w:rPr>
                <w:sz w:val="22"/>
              </w:rPr>
              <w:t>Анализ сведений о доходах, расходах, об имуществе и обязательствах имущественного характера, лиц, замещающих должности муниципальной службы, а также членов их семей (супруги (супруга) и несовершеннолетних детей)</w:t>
            </w:r>
            <w:r>
              <w:rPr>
                <w:b w:val="1"/>
                <w:sz w:val="22"/>
              </w:rPr>
              <w:t>.</w:t>
            </w:r>
          </w:p>
          <w:p w14:paraId="3E000000">
            <w:pPr>
              <w:ind w:firstLine="441" w:left="0"/>
              <w:jc w:val="both"/>
              <w:rPr>
                <w:sz w:val="22"/>
              </w:rPr>
            </w:pPr>
            <w:r>
              <w:rPr>
                <w:sz w:val="22"/>
              </w:rPr>
              <w:t xml:space="preserve">Анализ сведений о доходах, об имуществе и обязательствах имущественного характера, руководителей учреждений, подведомственных. Администрация </w:t>
            </w:r>
            <w:r>
              <w:rPr>
                <w:sz w:val="22"/>
              </w:rPr>
              <w:t>Нижнереутча</w:t>
            </w:r>
            <w:r>
              <w:rPr>
                <w:sz w:val="22"/>
              </w:rPr>
              <w:t>нского сельсовета, а также членов их семей (супруги (супруга) и несовершеннолетних детей)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F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0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1000000">
            <w:pPr>
              <w:ind w:firstLine="238" w:left="0"/>
              <w:jc w:val="center"/>
              <w:rPr>
                <w:sz w:val="22"/>
              </w:rPr>
            </w:pPr>
            <w:r>
              <w:rPr>
                <w:sz w:val="22"/>
              </w:rPr>
              <w:t>проводится</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42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3000000">
            <w:pPr>
              <w:pStyle w:val="Style_2"/>
              <w:spacing w:after="283"/>
              <w:ind/>
              <w:rPr>
                <w:sz w:val="22"/>
              </w:rPr>
            </w:pPr>
            <w:r>
              <w:rPr>
                <w:sz w:val="22"/>
              </w:rPr>
              <w:t>3.3.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4000000">
            <w:pPr>
              <w:ind w:firstLine="300" w:left="0"/>
              <w:jc w:val="both"/>
              <w:rPr>
                <w:sz w:val="22"/>
              </w:rPr>
            </w:pPr>
            <w:r>
              <w:rPr>
                <w:sz w:val="22"/>
              </w:rPr>
              <w:t>Проведение мероприятий по формированию у лиц, замещающих должности муниципальной службы, негативного отношения к дарению подарков этим лицам, служащим и работникам в связи с исполнением ими служебных (должностных) обязанностей.</w:t>
            </w:r>
          </w:p>
          <w:p w14:paraId="45000000">
            <w:pPr>
              <w:ind w:firstLine="300" w:left="0"/>
              <w:jc w:val="both"/>
              <w:rPr>
                <w:sz w:val="22"/>
              </w:rPr>
            </w:pPr>
            <w:r>
              <w:rPr>
                <w:sz w:val="22"/>
              </w:rPr>
              <w:t>Проведение разъяснительных мероприятий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6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7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8000000">
            <w:pPr>
              <w:ind/>
              <w:jc w:val="center"/>
              <w:rPr>
                <w:sz w:val="22"/>
              </w:rPr>
            </w:pPr>
            <w:r>
              <w:rPr>
                <w:sz w:val="22"/>
              </w:rPr>
              <w:t xml:space="preserve">Проводится; </w:t>
            </w:r>
          </w:p>
          <w:p w14:paraId="49000000">
            <w:pPr>
              <w:ind/>
              <w:jc w:val="center"/>
              <w:rPr>
                <w:sz w:val="22"/>
              </w:rPr>
            </w:pPr>
            <w:r>
              <w:rPr>
                <w:sz w:val="22"/>
              </w:rPr>
              <w:t>Размещается</w:t>
            </w:r>
          </w:p>
          <w:p w14:paraId="4A000000">
            <w:pPr>
              <w:ind/>
              <w:jc w:val="center"/>
              <w:rPr>
                <w:sz w:val="22"/>
              </w:rPr>
            </w:pPr>
            <w:r>
              <w:rPr>
                <w:spacing w:val="-5"/>
                <w:sz w:val="22"/>
                <w:u w:val="single"/>
              </w:rPr>
              <w:t>http</w:t>
            </w:r>
            <w:r>
              <w:rPr>
                <w:spacing w:val="-5"/>
                <w:sz w:val="22"/>
                <w:u w:val="single"/>
              </w:rPr>
              <w:t>://</w:t>
            </w:r>
            <w:r>
              <w:rPr>
                <w:sz w:val="22"/>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w:t>
            </w:r>
            <w:r>
              <w:rPr>
                <w:rStyle w:val="Style_4_ch"/>
                <w:sz w:val="22"/>
              </w:rPr>
              <w:t>.</w:t>
            </w:r>
            <w:r>
              <w:rPr>
                <w:rStyle w:val="Style_4_ch"/>
                <w:sz w:val="22"/>
              </w:rPr>
              <w:t>ru</w:t>
            </w:r>
            <w:r>
              <w:rPr>
                <w:rStyle w:val="Style_4_ch"/>
                <w:sz w:val="22"/>
              </w:rPr>
              <w:t>/</w:t>
            </w:r>
            <w:r>
              <w:rPr>
                <w:rStyle w:val="Style_4_ch"/>
                <w:sz w:val="22"/>
              </w:rPr>
              <w:fldChar w:fldCharType="end"/>
            </w:r>
            <w:r>
              <w:rPr>
                <w:sz w:val="22"/>
              </w:rPr>
              <w:t xml:space="preserve"> </w:t>
            </w:r>
          </w:p>
          <w:p w14:paraId="4B000000">
            <w:pPr>
              <w:ind/>
              <w:jc w:val="center"/>
              <w:rPr>
                <w:sz w:val="22"/>
              </w:rPr>
            </w:pPr>
            <w:r>
              <w:rPr>
                <w:sz w:val="22"/>
              </w:rPr>
              <w:t>проводятся семинары с муниципальными служащими</w:t>
            </w:r>
          </w:p>
          <w:p w14:paraId="4C000000">
            <w:pPr>
              <w:ind/>
              <w:jc w:val="both"/>
              <w:rPr>
                <w:sz w:val="22"/>
              </w:rPr>
            </w:pPr>
            <w:r>
              <w:rPr>
                <w:color w:val="000000"/>
                <w:sz w:val="22"/>
              </w:rPr>
              <w:t>С лицами, замещающими должности муниципальной службы</w:t>
            </w:r>
            <w:r>
              <w:rPr>
                <w:color w:val="333333"/>
                <w:sz w:val="22"/>
              </w:rPr>
              <w:t xml:space="preserve"> </w:t>
            </w:r>
            <w:r>
              <w:rPr>
                <w:sz w:val="22"/>
              </w:rPr>
              <w:t>проводятся беседы по негативному отношению к дарению падарков, в связи с исполнением ими служебных (должностных) обязанностей.</w:t>
            </w:r>
          </w:p>
          <w:p w14:paraId="4D000000">
            <w:pPr>
              <w:ind/>
              <w:jc w:val="both"/>
              <w:rPr>
                <w:sz w:val="22"/>
              </w:rPr>
            </w:pPr>
            <w:r>
              <w:rPr>
                <w:sz w:val="22"/>
              </w:rPr>
              <w:t>Случаев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не было.</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4E000000">
            <w:pPr>
              <w:rPr>
                <w:sz w:val="22"/>
              </w:rPr>
            </w:p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F000000">
            <w:pPr>
              <w:pStyle w:val="Style_2"/>
              <w:spacing w:after="283"/>
              <w:ind/>
              <w:rPr>
                <w:sz w:val="22"/>
              </w:rPr>
            </w:pPr>
            <w:r>
              <w:rPr>
                <w:sz w:val="22"/>
              </w:rPr>
              <w:t>3.4.</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0000000">
            <w:pPr>
              <w:ind/>
              <w:jc w:val="both"/>
              <w:rPr>
                <w:sz w:val="22"/>
              </w:rPr>
            </w:pPr>
            <w:r>
              <w:rPr>
                <w:sz w:val="22"/>
              </w:rPr>
              <w:t xml:space="preserve">Проведение разъяснительных мероприятий с муниципальными служащими о выполнении обязанности уведомления о фактах склонения к совершению коррупционных правонарушений, предусмотренных статьей 9 Федерального </w:t>
            </w:r>
            <w:r>
              <w:rPr>
                <w:sz w:val="22"/>
              </w:rPr>
              <w:t>закона от 25 декабря 2008 г. № 273-ФЗ «О противодействии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1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2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3000000">
            <w:pPr>
              <w:ind/>
              <w:jc w:val="center"/>
              <w:rPr>
                <w:sz w:val="22"/>
              </w:rPr>
            </w:pPr>
            <w:r>
              <w:rPr>
                <w:sz w:val="22"/>
              </w:rPr>
              <w:t xml:space="preserve">Проводится; </w:t>
            </w:r>
          </w:p>
          <w:p w14:paraId="54000000">
            <w:pPr>
              <w:ind/>
              <w:jc w:val="center"/>
              <w:rPr>
                <w:sz w:val="22"/>
              </w:rPr>
            </w:pPr>
            <w:r>
              <w:rPr>
                <w:sz w:val="22"/>
              </w:rPr>
              <w:t>Размещается</w:t>
            </w:r>
          </w:p>
          <w:p w14:paraId="55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56000000">
            <w:pPr>
              <w:ind/>
              <w:jc w:val="center"/>
              <w:rPr>
                <w:sz w:val="22"/>
              </w:rPr>
            </w:pPr>
            <w:r>
              <w:rPr>
                <w:sz w:val="22"/>
              </w:rPr>
              <w:t>проводятся семинары с муниципальными служащими</w:t>
            </w:r>
          </w:p>
          <w:p w14:paraId="57000000">
            <w:pPr>
              <w:ind/>
              <w:jc w:val="both"/>
              <w:rPr>
                <w:color w:val="000000"/>
                <w:sz w:val="22"/>
              </w:rPr>
            </w:pPr>
            <w:r>
              <w:rPr>
                <w:sz w:val="22"/>
              </w:rPr>
              <w:t>-</w:t>
            </w:r>
            <w:r>
              <w:rPr>
                <w:color w:val="000000"/>
                <w:sz w:val="22"/>
              </w:rPr>
              <w:t xml:space="preserve"> </w:t>
            </w:r>
            <w:r>
              <w:rPr>
                <w:color w:val="000000"/>
                <w:sz w:val="22"/>
              </w:rPr>
              <w:t>Семинар</w:t>
            </w:r>
            <w:r>
              <w:rPr>
                <w:b w:val="1"/>
                <w:color w:val="000000"/>
                <w:sz w:val="22"/>
              </w:rPr>
              <w:t>:</w:t>
            </w:r>
            <w:r>
              <w:rPr>
                <w:color w:val="000000"/>
                <w:sz w:val="22"/>
              </w:rPr>
              <w:t xml:space="preserve"> </w:t>
            </w:r>
            <w:r>
              <w:rPr>
                <w:color w:val="000000"/>
                <w:sz w:val="22"/>
              </w:rPr>
              <w:t xml:space="preserve">«Бытовая коррупция», «Конфликт интересов на муниципальной </w:t>
            </w:r>
            <w:r>
              <w:rPr>
                <w:color w:val="000000"/>
                <w:sz w:val="22"/>
              </w:rPr>
              <w:t>службе», «</w:t>
            </w:r>
            <w:r>
              <w:rPr>
                <w:color w:val="000000"/>
                <w:sz w:val="22"/>
              </w:rPr>
              <w:t>Соблюдение отдельными категориями лиц требований к служебному поведению.»</w:t>
            </w:r>
            <w:r>
              <w:rPr>
                <w:color w:val="000000"/>
                <w:sz w:val="22"/>
              </w:rPr>
              <w:t>;</w:t>
            </w:r>
          </w:p>
          <w:p w14:paraId="58000000">
            <w:pPr>
              <w:ind/>
              <w:jc w:val="both"/>
              <w:rPr>
                <w:color w:val="000000"/>
                <w:sz w:val="22"/>
              </w:rPr>
            </w:pPr>
            <w:r>
              <w:rPr>
                <w:color w:val="000000"/>
                <w:sz w:val="22"/>
              </w:rPr>
              <w:t xml:space="preserve">- </w:t>
            </w:r>
            <w:r>
              <w:rPr>
                <w:color w:val="000000"/>
                <w:sz w:val="22"/>
              </w:rPr>
              <w:t>Семинар</w:t>
            </w:r>
            <w:r>
              <w:rPr>
                <w:b w:val="1"/>
                <w:color w:val="000000"/>
                <w:sz w:val="22"/>
              </w:rPr>
              <w:t>:</w:t>
            </w:r>
            <w:r>
              <w:rPr>
                <w:color w:val="000000"/>
                <w:sz w:val="22"/>
              </w:rPr>
              <w:t xml:space="preserve"> </w:t>
            </w:r>
            <w:r>
              <w:rPr>
                <w:color w:val="000000"/>
                <w:sz w:val="22"/>
              </w:rPr>
              <w:t xml:space="preserve">«Порядок уведомления  в случаях обращения каких-либо лиц в целях склонения к совершению коррупционных правонарушений, а также </w:t>
            </w:r>
            <w:r>
              <w:rPr>
                <w:color w:val="000000"/>
                <w:sz w:val="22"/>
              </w:rPr>
              <w:t>соблюдение требований к служебному поведению</w:t>
            </w:r>
            <w:r>
              <w:rPr>
                <w:color w:val="000000"/>
                <w:sz w:val="22"/>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59000000">
            <w:pPr>
              <w:rPr>
                <w:sz w:val="22"/>
              </w:rPr>
            </w:pPr>
          </w:p>
        </w:tc>
      </w:tr>
      <w:tr>
        <w:trPr>
          <w:trHeight w:hRule="atLeast" w:val="22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A000000">
            <w:pPr>
              <w:pStyle w:val="Style_2"/>
              <w:spacing w:after="283"/>
              <w:ind/>
              <w:jc w:val="center"/>
              <w:rPr>
                <w:sz w:val="22"/>
              </w:rPr>
            </w:pPr>
            <w:r>
              <w:rPr>
                <w:sz w:val="22"/>
              </w:rPr>
              <w:t>3.5.</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B000000">
            <w:pPr>
              <w:ind/>
              <w:jc w:val="both"/>
              <w:rPr>
                <w:sz w:val="22"/>
              </w:rPr>
            </w:pPr>
            <w:r>
              <w:rPr>
                <w:sz w:val="22"/>
              </w:rPr>
              <w:t>Своевременное обновление и наполнение информацией официального сайта муниципального образования «</w:t>
            </w:r>
            <w:r>
              <w:rPr>
                <w:sz w:val="22"/>
              </w:rPr>
              <w:t>Нижнереутчан</w:t>
            </w:r>
            <w:r>
              <w:rPr>
                <w:sz w:val="22"/>
              </w:rPr>
              <w:t>ский сельсовет» в сети Интернет, включающей нормативные правовые акты, затрагивающие интересы жителей, а также информацией о порядке и условиях предоставления муниципальных услуг населению</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C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D000000">
            <w:pPr>
              <w:pStyle w:val="Style_2"/>
              <w:spacing w:after="283"/>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E000000">
            <w:pPr>
              <w:ind/>
              <w:jc w:val="center"/>
              <w:rPr>
                <w:sz w:val="22"/>
              </w:rPr>
            </w:pPr>
            <w:r>
              <w:rPr>
                <w:sz w:val="22"/>
              </w:rPr>
              <w:t>Размещается</w:t>
            </w:r>
          </w:p>
          <w:p w14:paraId="5F000000">
            <w:pPr>
              <w:ind/>
              <w:jc w:val="center"/>
              <w:rPr>
                <w:sz w:val="22"/>
              </w:rPr>
            </w:pPr>
          </w:p>
          <w:p w14:paraId="60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61000000">
            <w:pPr>
              <w:ind w:hanging="41" w:left="41"/>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14:paraId="62000000">
            <w:pPr>
              <w:rPr>
                <w:sz w:val="22"/>
              </w:rPr>
            </w:pPr>
          </w:p>
        </w:tc>
      </w:tr>
      <w:tr>
        <w:trPr>
          <w:trHeight w:hRule="atLeast" w:val="548"/>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3000000">
            <w:pPr>
              <w:ind/>
              <w:jc w:val="center"/>
              <w:rPr>
                <w:b w:val="1"/>
                <w:sz w:val="22"/>
              </w:rPr>
            </w:pPr>
            <w:r>
              <w:rPr>
                <w:b w:val="1"/>
                <w:sz w:val="22"/>
              </w:rPr>
              <w:t xml:space="preserve">4.Антикоррупционные мероприятия, направленные на создание благоприятных условий для развития экономики </w:t>
            </w:r>
            <w:r>
              <w:rPr>
                <w:b w:val="1"/>
                <w:sz w:val="22"/>
              </w:rPr>
              <w:t>Нижнереутча</w:t>
            </w:r>
            <w:r>
              <w:rPr>
                <w:b w:val="1"/>
                <w:sz w:val="22"/>
              </w:rPr>
              <w:t>нского сельсовета Медвенского района</w:t>
            </w:r>
          </w:p>
        </w:tc>
      </w:tr>
      <w:tr>
        <w:trPr>
          <w:trHeight w:hRule="atLeast" w:val="712"/>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4000000">
            <w:pPr>
              <w:pStyle w:val="Style_2"/>
              <w:ind/>
              <w:jc w:val="center"/>
              <w:rPr>
                <w:sz w:val="22"/>
              </w:rPr>
            </w:pPr>
            <w:r>
              <w:rPr>
                <w:sz w:val="22"/>
              </w:rPr>
              <w:t>4.1.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5000000">
            <w:pPr>
              <w:ind/>
              <w:jc w:val="both"/>
              <w:rPr>
                <w:b w:val="1"/>
                <w:sz w:val="22"/>
              </w:rPr>
            </w:pPr>
            <w:r>
              <w:rPr>
                <w:sz w:val="22"/>
              </w:rPr>
              <w:t>Обеспечение контроля за соблюдением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r>
              <w:rPr>
                <w:b w:val="1"/>
                <w:sz w:val="22"/>
              </w:rPr>
              <w:t>.</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6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7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8000000">
            <w:pPr>
              <w:ind/>
              <w:jc w:val="center"/>
              <w:rPr>
                <w:sz w:val="22"/>
              </w:rPr>
            </w:pPr>
            <w:r>
              <w:rPr>
                <w:sz w:val="22"/>
              </w:rPr>
              <w:t>Обеспечивается</w:t>
            </w:r>
          </w:p>
          <w:p w14:paraId="69000000">
            <w:pPr>
              <w:ind/>
              <w:jc w:val="both"/>
              <w:rPr>
                <w:sz w:val="22"/>
              </w:rPr>
            </w:pPr>
            <w:r>
              <w:rPr>
                <w:sz w:val="22"/>
              </w:rPr>
              <w:t xml:space="preserve">В целях выявления возможного конфликта интересов в части кадровой работы, касающейся ведения личных дел лиц, замещающих муниципальные должности и должности муниципальной службы, кадровым сотрудником Администрации </w:t>
            </w:r>
            <w:r>
              <w:rPr>
                <w:sz w:val="22"/>
              </w:rPr>
              <w:t>Нижнереутча</w:t>
            </w:r>
            <w:r>
              <w:rPr>
                <w:sz w:val="22"/>
              </w:rPr>
              <w:t>нского сельсовета осуществляется контроль за актуализацией сведений, содержащихся в анкетах, предоставляемых при назначении на указанные должности и поступлении на работу. За истекший 202</w:t>
            </w:r>
            <w:r>
              <w:rPr>
                <w:sz w:val="22"/>
              </w:rPr>
              <w:t>3</w:t>
            </w:r>
            <w:r>
              <w:rPr>
                <w:sz w:val="22"/>
              </w:rPr>
              <w:t xml:space="preserve"> год конфликт интересов выявлен не был.</w:t>
            </w:r>
          </w:p>
        </w:tc>
      </w:tr>
      <w:tr>
        <w:trPr>
          <w:trHeight w:hRule="atLeast" w:val="246"/>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A000000">
            <w:pPr>
              <w:ind/>
              <w:jc w:val="center"/>
              <w:rPr>
                <w:b w:val="1"/>
                <w:sz w:val="22"/>
              </w:rPr>
            </w:pPr>
            <w:r>
              <w:rPr>
                <w:b w:val="1"/>
                <w:sz w:val="22"/>
              </w:rPr>
              <w:t>5.Повышение уровня правовой грамотности</w:t>
            </w:r>
          </w:p>
        </w:tc>
      </w:tr>
      <w:tr>
        <w:trPr>
          <w:trHeight w:hRule="atLeast" w:val="636"/>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B000000">
            <w:pPr>
              <w:pStyle w:val="Style_2"/>
              <w:ind/>
              <w:jc w:val="center"/>
              <w:rPr>
                <w:sz w:val="22"/>
              </w:rPr>
            </w:pPr>
            <w:r>
              <w:rPr>
                <w:sz w:val="22"/>
              </w:rPr>
              <w:t>5.1.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C000000">
            <w:pPr>
              <w:ind/>
              <w:jc w:val="both"/>
              <w:rPr>
                <w:sz w:val="22"/>
              </w:rPr>
            </w:pPr>
            <w:r>
              <w:rPr>
                <w:sz w:val="22"/>
              </w:rPr>
              <w:t xml:space="preserve">Участие Администрации </w:t>
            </w:r>
            <w:r>
              <w:rPr>
                <w:sz w:val="22"/>
              </w:rPr>
              <w:t>Нижнереутча</w:t>
            </w:r>
            <w:r>
              <w:rPr>
                <w:sz w:val="22"/>
              </w:rPr>
              <w:t>нского сельсовета в проведении учебно-методических семинаров по вопросам обеспечения предупреждения коррупции в муниципальных образованиях Медвенского района, этики и служебного поведения муниципальных служащих и лиц, замещающих муниципальные должности Медвенского района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D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E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F000000">
            <w:pPr>
              <w:ind/>
              <w:jc w:val="center"/>
              <w:rPr>
                <w:sz w:val="22"/>
              </w:rPr>
            </w:pPr>
            <w:r>
              <w:rPr>
                <w:sz w:val="22"/>
              </w:rPr>
              <w:t>Принимаем участие</w:t>
            </w:r>
          </w:p>
        </w:tc>
      </w:tr>
      <w:tr>
        <w:trPr>
          <w:trHeight w:hRule="atLeast" w:val="1221"/>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0000000">
            <w:pPr>
              <w:pStyle w:val="Style_2"/>
              <w:ind/>
              <w:jc w:val="center"/>
              <w:rPr>
                <w:sz w:val="22"/>
              </w:rPr>
            </w:pPr>
            <w:r>
              <w:rPr>
                <w:sz w:val="22"/>
              </w:rPr>
              <w:t>5.2.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1000000">
            <w:pPr>
              <w:ind/>
              <w:jc w:val="both"/>
              <w:rPr>
                <w:sz w:val="22"/>
              </w:rPr>
            </w:pPr>
            <w:r>
              <w:rPr>
                <w:sz w:val="22"/>
              </w:rPr>
              <w:t xml:space="preserve">Разработка и реализация на базе </w:t>
            </w:r>
            <w:r>
              <w:rPr>
                <w:sz w:val="22"/>
              </w:rPr>
              <w:t xml:space="preserve">МОКУ «Нижнереутчанская </w:t>
            </w:r>
            <w:r>
              <w:rPr>
                <w:sz w:val="22"/>
              </w:rPr>
              <w:t>СОШ</w:t>
            </w:r>
            <w:r>
              <w:rPr>
                <w:sz w:val="22"/>
              </w:rPr>
              <w:t xml:space="preserve"> имени писателя К.Д. Воробьева»</w:t>
            </w:r>
            <w:r>
              <w:rPr>
                <w:sz w:val="22"/>
              </w:rPr>
              <w:t xml:space="preserve"> плана мероприятий по формированию у подростков и молодежи негативного отношения к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2000000">
            <w:pPr>
              <w:ind/>
              <w:jc w:val="center"/>
              <w:rPr>
                <w:color w:val="FF0000"/>
                <w:sz w:val="22"/>
              </w:rPr>
            </w:pPr>
            <w:r>
              <w:rPr>
                <w:sz w:val="22"/>
              </w:rPr>
              <w:t>Нижнереутчанская СОШ имени писателя К.Д. Воробьева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3000000">
            <w:pPr>
              <w:pStyle w:val="Style_2"/>
              <w:ind/>
              <w:jc w:val="center"/>
              <w:rPr>
                <w:sz w:val="22"/>
              </w:rPr>
            </w:pPr>
            <w:r>
              <w:rPr>
                <w:sz w:val="22"/>
              </w:rPr>
              <w:t>1-й квартал</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4000000">
            <w:pPr>
              <w:ind/>
              <w:jc w:val="center"/>
              <w:rPr>
                <w:sz w:val="22"/>
              </w:rPr>
            </w:pPr>
            <w:r>
              <w:rPr>
                <w:sz w:val="22"/>
              </w:rPr>
              <w:t>Разработан по отдельному плану</w:t>
            </w:r>
          </w:p>
        </w:tc>
      </w:tr>
      <w:tr>
        <w:trPr>
          <w:trHeight w:hRule="atLeast" w:val="34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5000000">
            <w:pPr>
              <w:ind/>
              <w:jc w:val="center"/>
              <w:rPr>
                <w:b w:val="1"/>
                <w:sz w:val="22"/>
              </w:rPr>
            </w:pPr>
            <w:r>
              <w:rPr>
                <w:b w:val="1"/>
                <w:sz w:val="22"/>
              </w:rPr>
              <w:t xml:space="preserve">6.Расширение возможностей взаимодействия Администрации </w:t>
            </w:r>
            <w:r>
              <w:rPr>
                <w:b w:val="1"/>
                <w:sz w:val="22"/>
              </w:rPr>
              <w:t>Нижнереутча</w:t>
            </w:r>
            <w:r>
              <w:rPr>
                <w:b w:val="1"/>
                <w:sz w:val="22"/>
              </w:rPr>
              <w:t>нского сельсовета Медвенского района и общест</w:t>
            </w:r>
            <w:r>
              <w:rPr>
                <w:b w:val="1"/>
                <w:sz w:val="22"/>
              </w:rPr>
              <w:t>ва</w:t>
            </w:r>
          </w:p>
        </w:tc>
      </w:tr>
      <w:tr>
        <w:trPr>
          <w:trHeight w:hRule="atLeast" w:val="650"/>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6000000">
            <w:pPr>
              <w:pStyle w:val="Style_2"/>
              <w:ind/>
              <w:jc w:val="center"/>
              <w:rPr>
                <w:sz w:val="22"/>
              </w:rPr>
            </w:pPr>
            <w:r>
              <w:rPr>
                <w:sz w:val="22"/>
              </w:rPr>
              <w:t>6.1.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7000000">
            <w:pPr>
              <w:ind/>
              <w:jc w:val="both"/>
              <w:rPr>
                <w:sz w:val="22"/>
              </w:rPr>
            </w:pPr>
            <w:r>
              <w:rPr>
                <w:sz w:val="22"/>
              </w:rPr>
              <w:t xml:space="preserve">Проведение ежегодных встреч Главы </w:t>
            </w:r>
            <w:r>
              <w:rPr>
                <w:sz w:val="22"/>
              </w:rPr>
              <w:t>Нижнереутча</w:t>
            </w:r>
            <w:r>
              <w:rPr>
                <w:sz w:val="22"/>
              </w:rPr>
              <w:t>нского сельсовета с населением</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8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9000000">
            <w:pPr>
              <w:pStyle w:val="Style_2"/>
              <w:ind/>
              <w:jc w:val="center"/>
              <w:rPr>
                <w:sz w:val="22"/>
              </w:rPr>
            </w:pPr>
            <w:r>
              <w:rPr>
                <w:sz w:val="22"/>
              </w:rPr>
              <w:t>Январь-февраль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A000000">
            <w:pPr>
              <w:ind/>
              <w:jc w:val="center"/>
              <w:rPr>
                <w:sz w:val="22"/>
              </w:rPr>
            </w:pPr>
            <w:r>
              <w:rPr>
                <w:sz w:val="22"/>
              </w:rPr>
              <w:t>проведено</w:t>
            </w:r>
          </w:p>
        </w:tc>
      </w:tr>
      <w:tr>
        <w:trPr>
          <w:trHeight w:hRule="atLeast" w:val="644"/>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B000000">
            <w:pPr>
              <w:pStyle w:val="Style_2"/>
              <w:ind/>
              <w:jc w:val="center"/>
              <w:rPr>
                <w:sz w:val="22"/>
              </w:rPr>
            </w:pPr>
            <w:r>
              <w:rPr>
                <w:sz w:val="22"/>
              </w:rPr>
              <w:t>6.2.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C000000">
            <w:pPr>
              <w:ind/>
              <w:jc w:val="both"/>
              <w:rPr>
                <w:sz w:val="22"/>
              </w:rPr>
            </w:pPr>
            <w:r>
              <w:rPr>
                <w:sz w:val="22"/>
              </w:rPr>
              <w:t>Продолжение разработки и внедрения административных регламентов предоставления муниципальных услуг, исполнения муниципальных функций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D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E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F000000">
            <w:pPr>
              <w:pStyle w:val="Style_5"/>
              <w:ind/>
              <w:jc w:val="center"/>
              <w:rPr>
                <w:rStyle w:val="Style_3_ch"/>
                <w:b w:val="0"/>
                <w:sz w:val="22"/>
              </w:rPr>
            </w:pPr>
            <w:r>
              <w:rPr>
                <w:rStyle w:val="Style_3_ch"/>
                <w:sz w:val="22"/>
              </w:rPr>
              <w:t xml:space="preserve">Постановления Администрации </w:t>
            </w:r>
            <w:r>
              <w:rPr>
                <w:rStyle w:val="Style_3_ch"/>
                <w:sz w:val="22"/>
              </w:rPr>
              <w:t>Нижнереутчан</w:t>
            </w:r>
            <w:r>
              <w:rPr>
                <w:rStyle w:val="Style_3_ch"/>
                <w:sz w:val="22"/>
              </w:rPr>
              <w:t>ского сельсовета</w:t>
            </w:r>
            <w:r>
              <w:rPr>
                <w:rStyle w:val="Style_3_ch"/>
                <w:b w:val="0"/>
                <w:sz w:val="22"/>
              </w:rPr>
              <w:t>:</w:t>
            </w:r>
          </w:p>
          <w:p w14:paraId="80000000">
            <w:pPr>
              <w:pStyle w:val="Style_6"/>
              <w:widowControl w:val="1"/>
              <w:spacing w:after="75" w:before="75"/>
              <w:ind w:firstLine="526" w:left="0"/>
              <w:jc w:val="both"/>
              <w:rPr>
                <w:sz w:val="22"/>
              </w:rPr>
            </w:pPr>
            <w:r>
              <w:rPr>
                <w:sz w:val="22"/>
              </w:rPr>
              <w:t>от 25.12.2023 №123-па «</w:t>
            </w:r>
            <w:r>
              <w:rPr>
                <w:rFonts w:ascii="Times New Roman" w:hAnsi="Times New Roman"/>
                <w:b w:val="0"/>
                <w:color w:val="000000"/>
                <w:sz w:val="22"/>
              </w:rPr>
              <w:t>О внесении изменений и дополнений в постановление Администрации Нижнереутчанского сельсовета Медвенского района от 04</w:t>
            </w:r>
            <w:r>
              <w:rPr>
                <w:rFonts w:ascii="Times New Roman" w:hAnsi="Times New Roman"/>
                <w:b w:val="0"/>
                <w:color w:val="000000"/>
                <w:sz w:val="22"/>
              </w:rPr>
              <w:t>.05.2021 № 39</w:t>
            </w:r>
            <w:r>
              <w:rPr>
                <w:rFonts w:ascii="Times New Roman" w:hAnsi="Times New Roman"/>
                <w:b w:val="0"/>
                <w:color w:val="000000"/>
                <w:sz w:val="22"/>
              </w:rPr>
              <w:t>-па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tc>
      </w:tr>
      <w:tr>
        <w:trPr>
          <w:trHeight w:hRule="atLeast" w:val="343"/>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1000000">
            <w:pPr>
              <w:tabs>
                <w:tab w:leader="none" w:pos="0" w:val="left"/>
              </w:tabs>
              <w:ind w:firstLine="238" w:left="0"/>
              <w:jc w:val="center"/>
              <w:rPr>
                <w:b w:val="1"/>
                <w:sz w:val="22"/>
              </w:rPr>
            </w:pPr>
            <w:r>
              <w:rPr>
                <w:b w:val="1"/>
                <w:sz w:val="22"/>
              </w:rPr>
              <w:t>7.Обеспечение открытости органов местного самоуправления</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2000000">
            <w:pPr>
              <w:pStyle w:val="Style_2"/>
              <w:ind/>
              <w:jc w:val="center"/>
              <w:rPr>
                <w:sz w:val="22"/>
              </w:rPr>
            </w:pPr>
            <w:r>
              <w:rPr>
                <w:sz w:val="22"/>
              </w:rPr>
              <w:t>7.1.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3000000">
            <w:pPr>
              <w:ind/>
              <w:jc w:val="both"/>
              <w:rPr>
                <w:sz w:val="22"/>
              </w:rPr>
            </w:pPr>
            <w:r>
              <w:rPr>
                <w:sz w:val="22"/>
              </w:rPr>
              <w:t xml:space="preserve">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и муниципальных служащих Администрации </w:t>
            </w:r>
            <w:r>
              <w:rPr>
                <w:sz w:val="22"/>
              </w:rPr>
              <w:t>Нижнереутча</w:t>
            </w:r>
            <w:r>
              <w:rPr>
                <w:sz w:val="22"/>
              </w:rPr>
              <w:t xml:space="preserve">нского сельсовета. 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муниципальных служащих (в соответствии с утвержденным перечнем),  руководителей организаций, подведомственных Администрации </w:t>
            </w:r>
            <w:r>
              <w:rPr>
                <w:sz w:val="22"/>
              </w:rPr>
              <w:t>Нижнереутча</w:t>
            </w:r>
            <w:r>
              <w:rPr>
                <w:sz w:val="22"/>
              </w:rPr>
              <w:t>нского сельсовета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4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5000000">
            <w:pPr>
              <w:pStyle w:val="Style_2"/>
              <w:ind/>
              <w:jc w:val="center"/>
              <w:rPr>
                <w:sz w:val="22"/>
              </w:rPr>
            </w:pPr>
            <w:r>
              <w:rPr>
                <w:sz w:val="22"/>
              </w:rPr>
              <w:t>апрель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6000000">
            <w:pPr>
              <w:ind/>
              <w:jc w:val="center"/>
              <w:rPr>
                <w:sz w:val="22"/>
              </w:rPr>
            </w:pPr>
            <w:r>
              <w:rPr>
                <w:sz w:val="22"/>
              </w:rPr>
              <w:t>Размещается</w:t>
            </w:r>
          </w:p>
          <w:p w14:paraId="87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88000000">
            <w:pPr>
              <w:ind w:firstLine="238" w:left="0"/>
              <w:jc w:val="center"/>
              <w:rPr>
                <w:b w:val="1"/>
                <w:sz w:val="22"/>
              </w:rPr>
            </w:pPr>
          </w:p>
        </w:tc>
      </w:tr>
      <w:tr>
        <w:trPr>
          <w:trHeight w:hRule="atLeast" w:val="56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9000000">
            <w:pPr>
              <w:ind/>
              <w:jc w:val="center"/>
              <w:rPr>
                <w:b w:val="1"/>
                <w:sz w:val="22"/>
              </w:rPr>
            </w:pPr>
            <w:r>
              <w:rPr>
                <w:b w:val="1"/>
                <w:sz w:val="22"/>
              </w:rPr>
              <w:t>8.Меры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A000000">
            <w:pPr>
              <w:pStyle w:val="Style_2"/>
              <w:ind/>
              <w:jc w:val="center"/>
              <w:rPr>
                <w:sz w:val="22"/>
              </w:rPr>
            </w:pPr>
            <w:r>
              <w:rPr>
                <w:sz w:val="22"/>
              </w:rPr>
              <w:t>8.1.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B000000">
            <w:pPr>
              <w:ind/>
              <w:jc w:val="both"/>
              <w:rPr>
                <w:sz w:val="22"/>
              </w:rPr>
            </w:pPr>
            <w:r>
              <w:rPr>
                <w:sz w:val="22"/>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C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D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E000000">
            <w:pPr>
              <w:ind w:firstLine="238" w:left="0"/>
              <w:jc w:val="center"/>
              <w:rPr>
                <w:sz w:val="22"/>
              </w:rPr>
            </w:pPr>
            <w:r>
              <w:rPr>
                <w:sz w:val="22"/>
              </w:rPr>
              <w:t xml:space="preserve">Оборудован  и размещен стенд « О противодействии коррупции» в административном здании сельсовета </w:t>
            </w:r>
          </w:p>
        </w:tc>
      </w:tr>
      <w:tr>
        <w:trPr>
          <w:trHeight w:hRule="atLeast" w:val="87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F000000">
            <w:pPr>
              <w:pStyle w:val="Style_2"/>
              <w:ind/>
              <w:jc w:val="center"/>
              <w:rPr>
                <w:sz w:val="22"/>
              </w:rPr>
            </w:pPr>
            <w:r>
              <w:rPr>
                <w:sz w:val="22"/>
              </w:rPr>
              <w:t>8.2.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90000000">
            <w:pPr>
              <w:ind/>
              <w:jc w:val="both"/>
              <w:rPr>
                <w:sz w:val="22"/>
              </w:rPr>
            </w:pPr>
            <w:r>
              <w:rPr>
                <w:sz w:val="22"/>
              </w:rPr>
              <w:t>Ведение мониторинга обращений граждан о проявлениях «бытовой»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91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92000000">
            <w:pPr>
              <w:pStyle w:val="Style_2"/>
              <w:ind w:firstLine="0" w:left="-40" w:right="-69"/>
              <w:jc w:val="center"/>
              <w:rPr>
                <w:sz w:val="22"/>
              </w:rPr>
            </w:pPr>
            <w:r>
              <w:rPr>
                <w:sz w:val="22"/>
              </w:rPr>
              <w:t>ежеквартально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93000000">
            <w:pPr>
              <w:ind/>
              <w:jc w:val="center"/>
              <w:rPr>
                <w:sz w:val="22"/>
              </w:rPr>
            </w:pPr>
            <w:r>
              <w:rPr>
                <w:sz w:val="22"/>
              </w:rPr>
              <w:t>Размещается</w:t>
            </w:r>
          </w:p>
          <w:p w14:paraId="94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.rkursk.ru/</w:t>
            </w:r>
            <w:r>
              <w:rPr>
                <w:rStyle w:val="Style_4_ch"/>
                <w:sz w:val="22"/>
              </w:rPr>
              <w:fldChar w:fldCharType="end"/>
            </w:r>
          </w:p>
          <w:p w14:paraId="95000000">
            <w:pPr>
              <w:ind w:firstLine="238" w:left="0"/>
              <w:jc w:val="center"/>
              <w:rPr>
                <w:sz w:val="22"/>
              </w:rPr>
            </w:pPr>
          </w:p>
        </w:tc>
      </w:tr>
    </w:tbl>
    <w:p w14:paraId="96000000">
      <w:pPr>
        <w:spacing w:line="192" w:lineRule="auto"/>
        <w:ind/>
      </w:pPr>
    </w:p>
    <w:p w14:paraId="97000000">
      <w:pPr>
        <w:spacing w:line="192" w:lineRule="auto"/>
        <w:ind/>
        <w:rPr>
          <w:b w:val="1"/>
        </w:rPr>
      </w:pPr>
    </w:p>
    <w:p w14:paraId="98000000">
      <w:pPr>
        <w:spacing w:line="192" w:lineRule="auto"/>
        <w:ind/>
      </w:pPr>
      <w:r>
        <w:t xml:space="preserve">Глава </w:t>
      </w:r>
      <w:r>
        <w:t>Нижнереутча</w:t>
      </w:r>
      <w:r>
        <w:t>нского сельсовета Медвенского района                                                                                                                    П</w:t>
      </w:r>
      <w:r>
        <w:t>.В. Тришин</w:t>
      </w:r>
    </w:p>
    <w:sectPr>
      <w:pgSz w:h="11906" w:orient="landscape" w:w="16838"/>
      <w:pgMar w:bottom="568" w:footer="720" w:gutter="0" w:header="720" w:left="1134"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6"/>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rPr>
      <w:sz w:val="24"/>
    </w:rPr>
  </w:style>
  <w:style w:default="1" w:styleId="Style_7_ch" w:type="character">
    <w:name w:val="Normal"/>
    <w:link w:val="Style_7"/>
    <w:rPr>
      <w:sz w:val="24"/>
    </w:rPr>
  </w:style>
  <w:style w:styleId="Style_8" w:type="paragraph">
    <w:name w:val="Основной текст (5)_"/>
    <w:link w:val="Style_8_ch"/>
    <w:rPr>
      <w:highlight w:val="white"/>
    </w:rPr>
  </w:style>
  <w:style w:styleId="Style_8_ch" w:type="character">
    <w:name w:val="Основной текст (5)_"/>
    <w:link w:val="Style_8"/>
    <w:rPr>
      <w:highlight w:val="white"/>
    </w:rPr>
  </w:style>
  <w:style w:styleId="Style_9" w:type="paragraph">
    <w:name w:val="Body Text Indent"/>
    <w:basedOn w:val="Style_7"/>
    <w:link w:val="Style_9_ch"/>
    <w:pPr>
      <w:spacing w:after="120"/>
      <w:ind w:firstLine="0" w:left="283"/>
    </w:pPr>
  </w:style>
  <w:style w:styleId="Style_9_ch" w:type="character">
    <w:name w:val="Body Text Indent"/>
    <w:basedOn w:val="Style_7_ch"/>
    <w:link w:val="Style_9"/>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ConsPlusTitle"/>
    <w:link w:val="Style_12_ch"/>
    <w:pPr>
      <w:widowControl w:val="0"/>
      <w:ind/>
    </w:pPr>
    <w:rPr>
      <w:rFonts w:ascii="Arial" w:hAnsi="Arial"/>
      <w:b w:val="1"/>
    </w:rPr>
  </w:style>
  <w:style w:styleId="Style_12_ch" w:type="character">
    <w:name w:val="ConsPlusTitle"/>
    <w:link w:val="Style_12"/>
    <w:rPr>
      <w:rFonts w:ascii="Arial" w:hAnsi="Arial"/>
      <w:b w:val="1"/>
    </w:rPr>
  </w:style>
  <w:style w:styleId="Style_13" w:type="paragraph">
    <w:name w:val="toc 6"/>
    <w:next w:val="Style_7"/>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7"/>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Указатель3"/>
    <w:basedOn w:val="Style_7"/>
    <w:link w:val="Style_15_ch"/>
  </w:style>
  <w:style w:styleId="Style_15_ch" w:type="character">
    <w:name w:val="Указатель3"/>
    <w:basedOn w:val="Style_7_ch"/>
    <w:link w:val="Style_15"/>
  </w:style>
  <w:style w:styleId="Style_16" w:type="paragraph">
    <w:name w:val="WW8Num1z0"/>
    <w:link w:val="Style_16_ch"/>
    <w:rPr>
      <w:rFonts w:ascii="Symbol" w:hAnsi="Symbol"/>
      <w:sz w:val="20"/>
    </w:rPr>
  </w:style>
  <w:style w:styleId="Style_16_ch" w:type="character">
    <w:name w:val="WW8Num1z0"/>
    <w:link w:val="Style_16"/>
    <w:rPr>
      <w:rFonts w:ascii="Symbol" w:hAnsi="Symbol"/>
      <w:sz w:val="20"/>
    </w:rPr>
  </w:style>
  <w:style w:styleId="Style_17" w:type="paragraph">
    <w:name w:val="ConsNonformat"/>
    <w:link w:val="Style_17_ch"/>
    <w:pPr>
      <w:widowControl w:val="0"/>
      <w:ind w:right="19772"/>
    </w:pPr>
    <w:rPr>
      <w:rFonts w:ascii="Courier New" w:hAnsi="Courier New"/>
    </w:rPr>
  </w:style>
  <w:style w:styleId="Style_17_ch" w:type="character">
    <w:name w:val="ConsNonformat"/>
    <w:link w:val="Style_17"/>
    <w:rPr>
      <w:rFonts w:ascii="Courier New" w:hAnsi="Courier New"/>
    </w:rPr>
  </w:style>
  <w:style w:styleId="Style_18" w:type="paragraph">
    <w:name w:val="heading 3"/>
    <w:next w:val="Style_7"/>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Указатель1"/>
    <w:basedOn w:val="Style_7"/>
    <w:link w:val="Style_19_ch"/>
  </w:style>
  <w:style w:styleId="Style_19_ch" w:type="character">
    <w:name w:val="Указатель1"/>
    <w:basedOn w:val="Style_7_ch"/>
    <w:link w:val="Style_19"/>
  </w:style>
  <w:style w:styleId="Style_20" w:type="paragraph">
    <w:name w:val="Заголовок 1 Знак"/>
    <w:link w:val="Style_20_ch"/>
    <w:rPr>
      <w:b w:val="1"/>
      <w:sz w:val="48"/>
    </w:rPr>
  </w:style>
  <w:style w:styleId="Style_20_ch" w:type="character">
    <w:name w:val="Заголовок 1 Знак"/>
    <w:link w:val="Style_20"/>
    <w:rPr>
      <w:b w:val="1"/>
      <w:sz w:val="48"/>
    </w:rPr>
  </w:style>
  <w:style w:styleId="Style_21" w:type="paragraph">
    <w:name w:val="List"/>
    <w:basedOn w:val="Style_6"/>
    <w:link w:val="Style_21_ch"/>
  </w:style>
  <w:style w:styleId="Style_21_ch" w:type="character">
    <w:name w:val="List"/>
    <w:basedOn w:val="Style_6_ch"/>
    <w:link w:val="Style_21"/>
  </w:style>
  <w:style w:styleId="Style_22" w:type="paragraph">
    <w:name w:val="Absatz-Standardschriftart"/>
    <w:link w:val="Style_22_ch"/>
  </w:style>
  <w:style w:styleId="Style_22_ch" w:type="character">
    <w:name w:val="Absatz-Standardschriftart"/>
    <w:link w:val="Style_22"/>
  </w:style>
  <w:style w:styleId="Style_6" w:type="paragraph">
    <w:name w:val="Body Text"/>
    <w:basedOn w:val="Style_7"/>
    <w:link w:val="Style_6_ch"/>
    <w:pPr>
      <w:spacing w:after="120"/>
      <w:ind/>
    </w:pPr>
  </w:style>
  <w:style w:styleId="Style_6_ch" w:type="character">
    <w:name w:val="Body Text"/>
    <w:basedOn w:val="Style_7_ch"/>
    <w:link w:val="Style_6"/>
  </w:style>
  <w:style w:styleId="Style_23" w:type="paragraph">
    <w:name w:val="Название1"/>
    <w:basedOn w:val="Style_7"/>
    <w:link w:val="Style_23_ch"/>
    <w:pPr>
      <w:spacing w:after="120" w:before="120"/>
      <w:ind/>
    </w:pPr>
    <w:rPr>
      <w:i w:val="1"/>
    </w:rPr>
  </w:style>
  <w:style w:styleId="Style_23_ch" w:type="character">
    <w:name w:val="Название1"/>
    <w:basedOn w:val="Style_7_ch"/>
    <w:link w:val="Style_23"/>
    <w:rPr>
      <w:i w:val="1"/>
    </w:rPr>
  </w:style>
  <w:style w:styleId="Style_24" w:type="paragraph">
    <w:name w:val="No Spacing"/>
    <w:link w:val="Style_24_ch"/>
    <w:rPr>
      <w:sz w:val="24"/>
    </w:rPr>
  </w:style>
  <w:style w:styleId="Style_24_ch" w:type="character">
    <w:name w:val="No Spacing"/>
    <w:link w:val="Style_24"/>
    <w:rPr>
      <w:sz w:val="24"/>
    </w:rPr>
  </w:style>
  <w:style w:styleId="Style_5" w:type="paragraph">
    <w:name w:val="Normal (Web)"/>
    <w:basedOn w:val="Style_7"/>
    <w:link w:val="Style_5_ch"/>
    <w:pPr>
      <w:widowControl w:val="1"/>
      <w:spacing w:after="100" w:before="100"/>
      <w:ind/>
    </w:pPr>
  </w:style>
  <w:style w:styleId="Style_5_ch" w:type="character">
    <w:name w:val="Normal (Web)"/>
    <w:basedOn w:val="Style_7_ch"/>
    <w:link w:val="Style_5"/>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toc 3"/>
    <w:next w:val="Style_7"/>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7" w:type="paragraph">
    <w:name w:val="ConsTitle"/>
    <w:link w:val="Style_27_ch"/>
    <w:pPr>
      <w:widowControl w:val="0"/>
      <w:ind w:right="19772"/>
    </w:pPr>
    <w:rPr>
      <w:rFonts w:ascii="Arial" w:hAnsi="Arial"/>
      <w:b w:val="1"/>
      <w:sz w:val="16"/>
    </w:rPr>
  </w:style>
  <w:style w:styleId="Style_27_ch" w:type="character">
    <w:name w:val="ConsTitle"/>
    <w:link w:val="Style_27"/>
    <w:rPr>
      <w:rFonts w:ascii="Arial" w:hAnsi="Arial"/>
      <w:b w:val="1"/>
      <w:sz w:val="16"/>
    </w:rPr>
  </w:style>
  <w:style w:styleId="Style_28" w:type="paragraph">
    <w:name w:val="Указатель2"/>
    <w:basedOn w:val="Style_7"/>
    <w:link w:val="Style_28_ch"/>
  </w:style>
  <w:style w:styleId="Style_28_ch" w:type="character">
    <w:name w:val="Указатель2"/>
    <w:basedOn w:val="Style_7_ch"/>
    <w:link w:val="Style_28"/>
  </w:style>
  <w:style w:styleId="Style_29" w:type="paragraph">
    <w:name w:val="Основной текст с отступом Знак"/>
    <w:link w:val="Style_29_ch"/>
    <w:rPr>
      <w:sz w:val="24"/>
    </w:rPr>
  </w:style>
  <w:style w:styleId="Style_29_ch" w:type="character">
    <w:name w:val="Основной текст с отступом Знак"/>
    <w:link w:val="Style_29"/>
    <w:rPr>
      <w:sz w:val="24"/>
    </w:rPr>
  </w:style>
  <w:style w:styleId="Style_30" w:type="paragraph">
    <w:name w:val="WW8Num1z2"/>
    <w:link w:val="Style_30_ch"/>
    <w:rPr>
      <w:rFonts w:ascii="Wingdings" w:hAnsi="Wingdings"/>
      <w:sz w:val="20"/>
    </w:rPr>
  </w:style>
  <w:style w:styleId="Style_30_ch" w:type="character">
    <w:name w:val="WW8Num1z2"/>
    <w:link w:val="Style_30"/>
    <w:rPr>
      <w:rFonts w:ascii="Wingdings" w:hAnsi="Wingdings"/>
      <w:sz w:val="20"/>
    </w:rPr>
  </w:style>
  <w:style w:styleId="Style_31" w:type="paragraph">
    <w:name w:val="WW8Num1z1"/>
    <w:link w:val="Style_31_ch"/>
    <w:rPr>
      <w:rFonts w:ascii="Courier New" w:hAnsi="Courier New"/>
      <w:sz w:val="20"/>
    </w:rPr>
  </w:style>
  <w:style w:styleId="Style_31_ch" w:type="character">
    <w:name w:val="WW8Num1z1"/>
    <w:link w:val="Style_31"/>
    <w:rPr>
      <w:rFonts w:ascii="Courier New" w:hAnsi="Courier New"/>
      <w:sz w:val="20"/>
    </w:rPr>
  </w:style>
  <w:style w:styleId="Style_32" w:type="paragraph">
    <w:name w:val="heading 5"/>
    <w:next w:val="Style_7"/>
    <w:link w:val="Style_32_ch"/>
    <w:uiPriority w:val="9"/>
    <w:qFormat/>
    <w:pPr>
      <w:spacing w:after="120" w:before="120"/>
      <w:ind/>
      <w:jc w:val="both"/>
      <w:outlineLvl w:val="4"/>
    </w:pPr>
    <w:rPr>
      <w:rFonts w:ascii="XO Thames" w:hAnsi="XO Thames"/>
      <w:b w:val="1"/>
      <w:sz w:val="22"/>
    </w:rPr>
  </w:style>
  <w:style w:styleId="Style_32_ch" w:type="character">
    <w:name w:val="heading 5"/>
    <w:link w:val="Style_32"/>
    <w:rPr>
      <w:rFonts w:ascii="XO Thames" w:hAnsi="XO Thames"/>
      <w:b w:val="1"/>
      <w:sz w:val="22"/>
    </w:rPr>
  </w:style>
  <w:style w:styleId="Style_33" w:type="paragraph">
    <w:name w:val="badge"/>
    <w:basedOn w:val="Style_34"/>
    <w:link w:val="Style_33_ch"/>
  </w:style>
  <w:style w:styleId="Style_33_ch" w:type="character">
    <w:name w:val="badge"/>
    <w:basedOn w:val="Style_34_ch"/>
    <w:link w:val="Style_33"/>
  </w:style>
  <w:style w:styleId="Style_35" w:type="paragraph">
    <w:name w:val="ConsPlusNormal"/>
    <w:link w:val="Style_35_ch"/>
    <w:pPr>
      <w:widowControl w:val="0"/>
      <w:ind w:firstLine="720" w:left="0"/>
    </w:pPr>
    <w:rPr>
      <w:rFonts w:ascii="Arial" w:hAnsi="Arial"/>
    </w:rPr>
  </w:style>
  <w:style w:styleId="Style_35_ch" w:type="character">
    <w:name w:val="ConsPlusNormal"/>
    <w:link w:val="Style_35"/>
    <w:rPr>
      <w:rFonts w:ascii="Arial" w:hAnsi="Arial"/>
    </w:rPr>
  </w:style>
  <w:style w:styleId="Style_2" w:type="paragraph">
    <w:name w:val="Содержимое таблицы"/>
    <w:basedOn w:val="Style_7"/>
    <w:link w:val="Style_2_ch"/>
  </w:style>
  <w:style w:styleId="Style_2_ch" w:type="character">
    <w:name w:val="Содержимое таблицы"/>
    <w:basedOn w:val="Style_7_ch"/>
    <w:link w:val="Style_2"/>
  </w:style>
  <w:style w:styleId="Style_36" w:type="paragraph">
    <w:name w:val="heading 1"/>
    <w:basedOn w:val="Style_7"/>
    <w:next w:val="Style_6"/>
    <w:link w:val="Style_36_ch"/>
    <w:uiPriority w:val="9"/>
    <w:qFormat/>
    <w:pPr>
      <w:widowControl w:val="1"/>
      <w:tabs>
        <w:tab w:leader="none" w:pos="0" w:val="left"/>
      </w:tabs>
      <w:spacing w:after="100" w:before="100"/>
      <w:ind w:hanging="432" w:left="432"/>
      <w:outlineLvl w:val="0"/>
    </w:pPr>
    <w:rPr>
      <w:b w:val="1"/>
      <w:sz w:val="48"/>
    </w:rPr>
  </w:style>
  <w:style w:styleId="Style_36_ch" w:type="character">
    <w:name w:val="heading 1"/>
    <w:basedOn w:val="Style_7_ch"/>
    <w:link w:val="Style_36"/>
    <w:rPr>
      <w:b w:val="1"/>
      <w:sz w:val="48"/>
    </w:rPr>
  </w:style>
  <w:style w:styleId="Style_37" w:type="paragraph">
    <w:name w:val="Верхний колонтитул Знак"/>
    <w:link w:val="Style_37_ch"/>
    <w:rPr>
      <w:sz w:val="24"/>
    </w:rPr>
  </w:style>
  <w:style w:styleId="Style_37_ch" w:type="character">
    <w:name w:val="Верхний колонтитул Знак"/>
    <w:link w:val="Style_37"/>
    <w:rPr>
      <w:sz w:val="24"/>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8" w:type="paragraph">
    <w:name w:val="Footnote"/>
    <w:link w:val="Style_38_ch"/>
    <w:pPr>
      <w:ind w:firstLine="851" w:left="0"/>
      <w:jc w:val="both"/>
    </w:pPr>
    <w:rPr>
      <w:rFonts w:ascii="XO Thames" w:hAnsi="XO Thames"/>
      <w:sz w:val="22"/>
    </w:rPr>
  </w:style>
  <w:style w:styleId="Style_38_ch" w:type="character">
    <w:name w:val="Footnote"/>
    <w:link w:val="Style_38"/>
    <w:rPr>
      <w:rFonts w:ascii="XO Thames" w:hAnsi="XO Thames"/>
      <w:sz w:val="22"/>
    </w:rPr>
  </w:style>
  <w:style w:styleId="Style_39" w:type="paragraph">
    <w:name w:val="Нижний колонтитул Знак"/>
    <w:link w:val="Style_39_ch"/>
    <w:rPr>
      <w:sz w:val="24"/>
    </w:rPr>
  </w:style>
  <w:style w:styleId="Style_39_ch" w:type="character">
    <w:name w:val="Нижний колонтитул Знак"/>
    <w:link w:val="Style_39"/>
    <w:rPr>
      <w:sz w:val="24"/>
    </w:rPr>
  </w:style>
  <w:style w:styleId="Style_40" w:type="paragraph">
    <w:name w:val="toc 1"/>
    <w:next w:val="Style_7"/>
    <w:link w:val="Style_40_ch"/>
    <w:uiPriority w:val="39"/>
    <w:pPr>
      <w:ind w:firstLine="0" w:left="0"/>
      <w:jc w:val="left"/>
    </w:pPr>
    <w:rPr>
      <w:rFonts w:ascii="XO Thames" w:hAnsi="XO Thames"/>
      <w:b w:val="1"/>
      <w:sz w:val="28"/>
    </w:rPr>
  </w:style>
  <w:style w:styleId="Style_40_ch" w:type="character">
    <w:name w:val="toc 1"/>
    <w:link w:val="Style_40"/>
    <w:rPr>
      <w:rFonts w:ascii="XO Thames" w:hAnsi="XO Thames"/>
      <w:b w:val="1"/>
      <w:sz w:val="28"/>
    </w:rPr>
  </w:style>
  <w:style w:styleId="Style_41" w:type="paragraph">
    <w:name w:val="Без интервала1"/>
    <w:link w:val="Style_41_ch"/>
    <w:rPr>
      <w:rFonts w:ascii="Calibri" w:hAnsi="Calibri"/>
      <w:sz w:val="22"/>
    </w:rPr>
  </w:style>
  <w:style w:styleId="Style_41_ch" w:type="character">
    <w:name w:val="Без интервала1"/>
    <w:link w:val="Style_41"/>
    <w:rPr>
      <w:rFonts w:ascii="Calibri" w:hAnsi="Calibri"/>
      <w:sz w:val="22"/>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43" w:type="paragraph">
    <w:name w:val="toc 9"/>
    <w:next w:val="Style_7"/>
    <w:link w:val="Style_43_ch"/>
    <w:uiPriority w:val="39"/>
    <w:pPr>
      <w:ind w:firstLine="0" w:left="1600"/>
      <w:jc w:val="left"/>
    </w:pPr>
    <w:rPr>
      <w:rFonts w:ascii="XO Thames" w:hAnsi="XO Thames"/>
      <w:sz w:val="28"/>
    </w:rPr>
  </w:style>
  <w:style w:styleId="Style_43_ch" w:type="character">
    <w:name w:val="toc 9"/>
    <w:link w:val="Style_43"/>
    <w:rPr>
      <w:rFonts w:ascii="XO Thames" w:hAnsi="XO Thames"/>
      <w:sz w:val="28"/>
    </w:rPr>
  </w:style>
  <w:style w:styleId="Style_44" w:type="paragraph">
    <w:name w:val="Заголовок1"/>
    <w:basedOn w:val="Style_7"/>
    <w:next w:val="Style_6"/>
    <w:link w:val="Style_44_ch"/>
    <w:pPr>
      <w:keepNext w:val="1"/>
      <w:spacing w:after="120" w:before="240"/>
      <w:ind/>
    </w:pPr>
    <w:rPr>
      <w:rFonts w:ascii="Arial" w:hAnsi="Arial"/>
      <w:sz w:val="28"/>
    </w:rPr>
  </w:style>
  <w:style w:styleId="Style_44_ch" w:type="character">
    <w:name w:val="Заголовок1"/>
    <w:basedOn w:val="Style_7_ch"/>
    <w:link w:val="Style_44"/>
    <w:rPr>
      <w:rFonts w:ascii="Arial" w:hAnsi="Arial"/>
      <w:sz w:val="28"/>
    </w:rPr>
  </w:style>
  <w:style w:styleId="Style_45" w:type="paragraph">
    <w:name w:val="Balloon Text"/>
    <w:basedOn w:val="Style_7"/>
    <w:link w:val="Style_45_ch"/>
    <w:rPr>
      <w:rFonts w:ascii="Tahoma" w:hAnsi="Tahoma"/>
      <w:sz w:val="16"/>
    </w:rPr>
  </w:style>
  <w:style w:styleId="Style_45_ch" w:type="character">
    <w:name w:val="Balloon Text"/>
    <w:basedOn w:val="Style_7_ch"/>
    <w:link w:val="Style_45"/>
    <w:rPr>
      <w:rFonts w:ascii="Tahoma" w:hAnsi="Tahoma"/>
      <w:sz w:val="16"/>
    </w:rPr>
  </w:style>
  <w:style w:styleId="Style_46" w:type="paragraph">
    <w:name w:val="WW-Absatz-Standardschriftart"/>
    <w:link w:val="Style_46_ch"/>
  </w:style>
  <w:style w:styleId="Style_46_ch" w:type="character">
    <w:name w:val="WW-Absatz-Standardschriftart"/>
    <w:link w:val="Style_46"/>
  </w:style>
  <w:style w:styleId="Style_47" w:type="paragraph">
    <w:name w:val="toc 8"/>
    <w:next w:val="Style_7"/>
    <w:link w:val="Style_47_ch"/>
    <w:uiPriority w:val="39"/>
    <w:pPr>
      <w:ind w:firstLine="0" w:left="1400"/>
      <w:jc w:val="left"/>
    </w:pPr>
    <w:rPr>
      <w:rFonts w:ascii="XO Thames" w:hAnsi="XO Thames"/>
      <w:sz w:val="28"/>
    </w:rPr>
  </w:style>
  <w:style w:styleId="Style_47_ch" w:type="character">
    <w:name w:val="toc 8"/>
    <w:link w:val="Style_47"/>
    <w:rPr>
      <w:rFonts w:ascii="XO Thames" w:hAnsi="XO Thames"/>
      <w:sz w:val="28"/>
    </w:rPr>
  </w:style>
  <w:style w:styleId="Style_48" w:type="paragraph">
    <w:name w:val="Текст выноски Знак"/>
    <w:link w:val="Style_48_ch"/>
    <w:rPr>
      <w:rFonts w:ascii="Tahoma" w:hAnsi="Tahoma"/>
      <w:sz w:val="16"/>
    </w:rPr>
  </w:style>
  <w:style w:styleId="Style_48_ch" w:type="character">
    <w:name w:val="Текст выноски Знак"/>
    <w:link w:val="Style_48"/>
    <w:rPr>
      <w:rFonts w:ascii="Tahoma" w:hAnsi="Tahoma"/>
      <w:sz w:val="16"/>
    </w:rPr>
  </w:style>
  <w:style w:styleId="Style_49" w:type="paragraph">
    <w:name w:val="header"/>
    <w:basedOn w:val="Style_7"/>
    <w:link w:val="Style_49_ch"/>
    <w:pPr>
      <w:tabs>
        <w:tab w:leader="none" w:pos="4677" w:val="center"/>
        <w:tab w:leader="none" w:pos="9355" w:val="right"/>
      </w:tabs>
      <w:ind/>
    </w:pPr>
  </w:style>
  <w:style w:styleId="Style_49_ch" w:type="character">
    <w:name w:val="header"/>
    <w:basedOn w:val="Style_7_ch"/>
    <w:link w:val="Style_49"/>
  </w:style>
  <w:style w:styleId="Style_3" w:type="paragraph">
    <w:name w:val="Strong"/>
    <w:link w:val="Style_3_ch"/>
    <w:rPr>
      <w:b w:val="1"/>
    </w:rPr>
  </w:style>
  <w:style w:styleId="Style_3_ch" w:type="character">
    <w:name w:val="Strong"/>
    <w:link w:val="Style_3"/>
    <w:rPr>
      <w:b w:val="1"/>
    </w:rPr>
  </w:style>
  <w:style w:styleId="Style_50" w:type="paragraph">
    <w:name w:val="footer"/>
    <w:basedOn w:val="Style_7"/>
    <w:link w:val="Style_50_ch"/>
    <w:pPr>
      <w:tabs>
        <w:tab w:leader="none" w:pos="4677" w:val="center"/>
        <w:tab w:leader="none" w:pos="9355" w:val="right"/>
      </w:tabs>
      <w:ind/>
    </w:pPr>
  </w:style>
  <w:style w:styleId="Style_50_ch" w:type="character">
    <w:name w:val="footer"/>
    <w:basedOn w:val="Style_7_ch"/>
    <w:link w:val="Style_50"/>
  </w:style>
  <w:style w:styleId="Style_51" w:type="paragraph">
    <w:name w:val="Название2"/>
    <w:basedOn w:val="Style_7"/>
    <w:link w:val="Style_51_ch"/>
    <w:pPr>
      <w:spacing w:after="120" w:before="120"/>
      <w:ind/>
    </w:pPr>
    <w:rPr>
      <w:i w:val="1"/>
    </w:rPr>
  </w:style>
  <w:style w:styleId="Style_51_ch" w:type="character">
    <w:name w:val="Название2"/>
    <w:basedOn w:val="Style_7_ch"/>
    <w:link w:val="Style_51"/>
    <w:rPr>
      <w:i w:val="1"/>
    </w:rPr>
  </w:style>
  <w:style w:styleId="Style_52" w:type="paragraph">
    <w:name w:val="Название3"/>
    <w:basedOn w:val="Style_7"/>
    <w:link w:val="Style_52_ch"/>
    <w:pPr>
      <w:spacing w:after="120" w:before="120"/>
      <w:ind/>
    </w:pPr>
    <w:rPr>
      <w:i w:val="1"/>
    </w:rPr>
  </w:style>
  <w:style w:styleId="Style_52_ch" w:type="character">
    <w:name w:val="Название3"/>
    <w:basedOn w:val="Style_7_ch"/>
    <w:link w:val="Style_52"/>
    <w:rPr>
      <w:i w:val="1"/>
    </w:rPr>
  </w:style>
  <w:style w:styleId="Style_53" w:type="paragraph">
    <w:name w:val="toc 5"/>
    <w:next w:val="Style_7"/>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54" w:type="paragraph">
    <w:name w:val="Основной текст (5)"/>
    <w:basedOn w:val="Style_7"/>
    <w:link w:val="Style_54_ch"/>
    <w:pPr>
      <w:widowControl w:val="1"/>
      <w:spacing w:after="540" w:line="278" w:lineRule="exact"/>
      <w:ind/>
      <w:jc w:val="both"/>
    </w:pPr>
    <w:rPr>
      <w:sz w:val="20"/>
    </w:rPr>
  </w:style>
  <w:style w:styleId="Style_54_ch" w:type="character">
    <w:name w:val="Основной текст (5)"/>
    <w:basedOn w:val="Style_7_ch"/>
    <w:link w:val="Style_54"/>
    <w:rPr>
      <w:sz w:val="20"/>
    </w:rPr>
  </w:style>
  <w:style w:styleId="Style_55" w:type="paragraph">
    <w:name w:val="FollowedHyperlink"/>
    <w:link w:val="Style_55_ch"/>
    <w:rPr>
      <w:color w:val="800080"/>
      <w:u w:val="single"/>
    </w:rPr>
  </w:style>
  <w:style w:styleId="Style_55_ch" w:type="character">
    <w:name w:val="FollowedHyperlink"/>
    <w:link w:val="Style_55"/>
    <w:rPr>
      <w:color w:val="800080"/>
      <w:u w:val="single"/>
    </w:rPr>
  </w:style>
  <w:style w:styleId="Style_56" w:type="paragraph">
    <w:name w:val="Заголовок таблицы"/>
    <w:basedOn w:val="Style_2"/>
    <w:link w:val="Style_56_ch"/>
    <w:pPr>
      <w:ind/>
      <w:jc w:val="center"/>
    </w:pPr>
    <w:rPr>
      <w:b w:val="1"/>
    </w:rPr>
  </w:style>
  <w:style w:styleId="Style_56_ch" w:type="character">
    <w:name w:val="Заголовок таблицы"/>
    <w:basedOn w:val="Style_2_ch"/>
    <w:link w:val="Style_56"/>
    <w:rPr>
      <w:b w:val="1"/>
    </w:rPr>
  </w:style>
  <w:style w:styleId="Style_57" w:type="paragraph">
    <w:name w:val="Subtitle"/>
    <w:next w:val="Style_7"/>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Emphasis"/>
    <w:link w:val="Style_58_ch"/>
    <w:rPr>
      <w:i w:val="1"/>
    </w:rPr>
  </w:style>
  <w:style w:styleId="Style_58_ch" w:type="character">
    <w:name w:val="Emphasis"/>
    <w:link w:val="Style_58"/>
    <w:rPr>
      <w:i w:val="1"/>
    </w:rPr>
  </w:style>
  <w:style w:styleId="Style_59" w:type="paragraph">
    <w:name w:val="Default Paragraph Font"/>
    <w:link w:val="Style_59_ch"/>
  </w:style>
  <w:style w:styleId="Style_59_ch" w:type="character">
    <w:name w:val="Default Paragraph Font"/>
    <w:link w:val="Style_59"/>
  </w:style>
  <w:style w:styleId="Style_60" w:type="paragraph">
    <w:name w:val="Title"/>
    <w:next w:val="Style_7"/>
    <w:link w:val="Style_60_ch"/>
    <w:uiPriority w:val="10"/>
    <w:qFormat/>
    <w:pPr>
      <w:spacing w:after="567" w:before="567"/>
      <w:ind/>
      <w:jc w:val="center"/>
    </w:pPr>
    <w:rPr>
      <w:rFonts w:ascii="XO Thames" w:hAnsi="XO Thames"/>
      <w:b w:val="1"/>
      <w:caps w:val="1"/>
      <w:sz w:val="40"/>
    </w:rPr>
  </w:style>
  <w:style w:styleId="Style_60_ch" w:type="character">
    <w:name w:val="Title"/>
    <w:link w:val="Style_60"/>
    <w:rPr>
      <w:rFonts w:ascii="XO Thames" w:hAnsi="XO Thames"/>
      <w:b w:val="1"/>
      <w:caps w:val="1"/>
      <w:sz w:val="40"/>
    </w:rPr>
  </w:style>
  <w:style w:styleId="Style_61" w:type="paragraph">
    <w:name w:val="heading 4"/>
    <w:next w:val="Style_7"/>
    <w:link w:val="Style_61_ch"/>
    <w:uiPriority w:val="9"/>
    <w:qFormat/>
    <w:pPr>
      <w:spacing w:after="120" w:before="120"/>
      <w:ind/>
      <w:jc w:val="both"/>
      <w:outlineLvl w:val="3"/>
    </w:pPr>
    <w:rPr>
      <w:rFonts w:ascii="XO Thames" w:hAnsi="XO Thames"/>
      <w:b w:val="1"/>
      <w:sz w:val="24"/>
    </w:rPr>
  </w:style>
  <w:style w:styleId="Style_61_ch" w:type="character">
    <w:name w:val="heading 4"/>
    <w:link w:val="Style_61"/>
    <w:rPr>
      <w:rFonts w:ascii="XO Thames" w:hAnsi="XO Thames"/>
      <w:b w:val="1"/>
      <w:sz w:val="24"/>
    </w:rPr>
  </w:style>
  <w:style w:styleId="Style_34" w:type="paragraph">
    <w:name w:val="Основной шрифт абзаца2"/>
    <w:link w:val="Style_34_ch"/>
  </w:style>
  <w:style w:styleId="Style_34_ch" w:type="character">
    <w:name w:val="Основной шрифт абзаца2"/>
    <w:link w:val="Style_34"/>
  </w:style>
  <w:style w:styleId="Style_62" w:type="paragraph">
    <w:name w:val="heading 2"/>
    <w:next w:val="Style_7"/>
    <w:link w:val="Style_62_ch"/>
    <w:uiPriority w:val="9"/>
    <w:qFormat/>
    <w:pPr>
      <w:spacing w:after="120" w:before="120"/>
      <w:ind/>
      <w:jc w:val="both"/>
      <w:outlineLvl w:val="1"/>
    </w:pPr>
    <w:rPr>
      <w:rFonts w:ascii="XO Thames" w:hAnsi="XO Thames"/>
      <w:b w:val="1"/>
      <w:sz w:val="28"/>
    </w:rPr>
  </w:style>
  <w:style w:styleId="Style_62_ch" w:type="character">
    <w:name w:val="heading 2"/>
    <w:link w:val="Style_62"/>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2024-01-30T15:59:29Z</dcterms:modified>
</cp:coreProperties>
</file>