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4F" w:rsidRPr="007E42E1" w:rsidRDefault="009D404F" w:rsidP="009D404F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9D404F" w:rsidRPr="00A15F5B" w:rsidRDefault="009D404F" w:rsidP="00264E52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9D404F" w:rsidRPr="00A15F5B" w:rsidRDefault="009D404F" w:rsidP="00264E52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28594B" w:rsidRDefault="0028594B" w:rsidP="0028594B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</w:p>
    <w:p w:rsidR="007E42E1" w:rsidRPr="0028594B" w:rsidRDefault="007E42E1" w:rsidP="0028594B">
      <w:pPr>
        <w:pStyle w:val="a8"/>
        <w:shd w:val="clear" w:color="auto" w:fill="FFFFFF"/>
        <w:spacing w:before="0" w:beforeAutospacing="0" w:after="240" w:afterAutospacing="0" w:line="276" w:lineRule="auto"/>
        <w:ind w:firstLine="709"/>
        <w:jc w:val="center"/>
        <w:rPr>
          <w:rFonts w:ascii="Segoe UI" w:hAnsi="Segoe UI" w:cs="Segoe UI"/>
          <w:color w:val="000000"/>
        </w:rPr>
      </w:pPr>
      <w:r w:rsidRPr="0028594B">
        <w:rPr>
          <w:rFonts w:ascii="Segoe UI" w:hAnsi="Segoe UI" w:cs="Segoe UI"/>
          <w:color w:val="000000"/>
        </w:rPr>
        <w:t>КАДАСТРОВАЯ ПАЛАТА ПУБЛИКУЕТ ОБЗОР САМЫХ РАСПРОСТРАНЕННЫХ ОШИБОК КАДАСТРОВЫХ ИНЖЕНЕРОВ ЗА 4 КВАРТАЛ 2018 ГОДА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Специалисты Кадастровой палаты по Курской области проводят регулярный анализ документации, подаваемой на регистрацию прав и проведение кадастрового учета, в целях повышения качества и доступности государственных услуг Росреестра, а также обеспечения снижения доли решений об отказе или приостановлении учетно-регистрационных действий.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По его итогам Кадастровая палата публикует список наиболее часто встречавшихся в четвертом квартале 2018 года ошибках, допущенных кадастровыми инженерами при оформлении документов: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 - в межевом плане не указаны предельные минимальный и максимальный размеры, соответствующие виду разрешенного использования земельного участка, а также реквизиты документов, устанавливающих такие размеры;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разделе «Заключение кадастрового инженера» межевого плана не приводятся или приводятся некорректно обоснования изменения площади, конфигурации земельного участка, местоположения уточненных границ земельного участка в том числе при подготовке межевого плана в связи с исправлением реестровой ошибки, отсутствуют предложения кадастрового инженера по устранению выявленных в ЕГРН ошибок, в том числе результаты необходимых измерений, при наличии в межевом плане информации о выявленной реестровой ошибке;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Акте согласования отсутствуют необходимые сведения о лицах, указанных в части 3 статьи 39 Федерального закона от 24.07.2007 № 221-ФЗ "О кадастровой деятельности";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не приводится либо указывается не полный перечень объектов недвижимости, расположенных в пределах земельного участка, в отношении которого подготовлен межевой план, при наличии в ЕГРН сведений о таких объектах недвижимости;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состав межевого плана, подготовленного в результате кадастровых работ по образованию земельного участка путем раздела, при котором исходный земельный участок сохраняется в измененных границах, не включен раздел «Сведения об измененных земельных участках»;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 xml:space="preserve">- отсутствует подтверждение, что законодательством РФ в отношении объекта недвижимости, о государственном кадастровом учете и регистрации прав которого подано заявление, не предусмотрены подготовка и выдача документов, </w:t>
      </w:r>
      <w:r w:rsidRPr="007E42E1">
        <w:rPr>
          <w:rFonts w:ascii="Segoe UI" w:hAnsi="Segoe UI" w:cs="Segoe UI"/>
          <w:color w:val="000000"/>
        </w:rPr>
        <w:lastRenderedPageBreak/>
        <w:t>указанных в ч. 8-10 ст. 24, ч. 5</w:t>
      </w:r>
      <w:bookmarkStart w:id="0" w:name="_GoBack"/>
      <w:bookmarkEnd w:id="0"/>
      <w:r w:rsidRPr="007E42E1">
        <w:rPr>
          <w:rFonts w:ascii="Segoe UI" w:hAnsi="Segoe UI" w:cs="Segoe UI"/>
          <w:color w:val="000000"/>
        </w:rPr>
        <w:t xml:space="preserve"> статьи 71 Закона о регистрации*, при этом технический план подготовлен на основании декларации об объекте недвижимости;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составе технического плана, подготовленного до вступления в силу Закона № 340-ФЗ в отношении объекта незавершенного строительства, индивидуального жилого дома, отсутствует разрешение на строительство, использование которого предусмотрено частью 7 статьи 70 Закона о регистрации;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не приводятся сведения о земельном участке либо указывается не полный перечень земельных участков, в пределах которых располагается объект капитального строительства;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сведения о характеристиках объекта недвижимости (год ввода в эксплуатацию, год завершения строительства, количество этажей, назначение сооружения), указанные в техническом плане не соответствуют таким сведениям, указанным в документах, на основании которых подготовлен технический план;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имеются противоречия между сведениями об объекте недвижимости, содержащимися в техническом плане, и сведениями ЕГРН о таком объекте недвижимости (за исключением случаев, когда вносятся изменения в указанные сведения ЕГРН о таком объекте недвижимости).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Кадастровая палата напоминает о возможности обжалования решения о приостановлении или отказе в осуществлении учетно-регистрационных процедур в апелляционной комиссии при Управлении Росреестра по Курской области.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Заявление об обжаловании решения о приостановлении могут подать физические и юридические лица,их представители или кадастровые инженеры в течение 30 дней с момента принятия решения о приостановлении по почте или лично по адресу: 180017, Курская область, г. Курск, ул. 50 лет Октября, д. 4/6. Справочная информация о работе апелляционной комиссии, порядок работы и шаблон заявления представлены на официальном сайте </w:t>
      </w:r>
      <w:hyperlink r:id="rId10" w:history="1">
        <w:r w:rsidRPr="007E42E1">
          <w:rPr>
            <w:rStyle w:val="a3"/>
            <w:rFonts w:ascii="Segoe UI" w:hAnsi="Segoe UI" w:cs="Segoe UI"/>
            <w:color w:val="000000"/>
          </w:rPr>
          <w:t>Росреестра</w:t>
        </w:r>
      </w:hyperlink>
      <w:r w:rsidRPr="007E42E1">
        <w:rPr>
          <w:rFonts w:ascii="Segoe UI" w:hAnsi="Segoe UI" w:cs="Segoe UI"/>
          <w:color w:val="000000"/>
        </w:rPr>
        <w:t>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  <w:sz w:val="20"/>
          <w:szCs w:val="20"/>
        </w:rPr>
      </w:pPr>
      <w:r w:rsidRPr="007E42E1">
        <w:rPr>
          <w:rFonts w:ascii="Segoe UI" w:hAnsi="Segoe UI" w:cs="Segoe UI"/>
          <w:color w:val="000000"/>
          <w:sz w:val="20"/>
          <w:szCs w:val="20"/>
        </w:rPr>
        <w:t>*Т.е. проектная документация, разрешение на строительство, технический паспорт, выданный до 01.01.2013, разрешения на ввод (при подготовке технического плана помещения, машино-места), разрешение на ввод, выданное до 13.07.2015.</w:t>
      </w: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P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E-mail: press@46.kadastr.ru</w:t>
      </w:r>
    </w:p>
    <w:p w:rsidR="0028594B" w:rsidRPr="0028594B" w:rsidRDefault="0028594B" w:rsidP="0028594B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28594B" w:rsidRPr="0028594B" w:rsidRDefault="0028594B" w:rsidP="0028594B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Веб-сайт:</w:t>
      </w:r>
      <w:hyperlink r:id="rId11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2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28594B" w:rsidRPr="0028594B" w:rsidRDefault="0028594B" w:rsidP="0028594B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28594B" w:rsidRPr="0028594B" w:rsidSect="0028594B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5E6" w:rsidRDefault="005015E6" w:rsidP="00C97B37">
      <w:pPr>
        <w:spacing w:after="0" w:line="240" w:lineRule="auto"/>
      </w:pPr>
      <w:r>
        <w:separator/>
      </w:r>
    </w:p>
  </w:endnote>
  <w:endnote w:type="continuationSeparator" w:id="1">
    <w:p w:rsidR="005015E6" w:rsidRDefault="005015E6" w:rsidP="00C9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37" w:rsidRDefault="00C97B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5E6" w:rsidRDefault="005015E6" w:rsidP="00C97B37">
      <w:pPr>
        <w:spacing w:after="0" w:line="240" w:lineRule="auto"/>
      </w:pPr>
      <w:r>
        <w:separator/>
      </w:r>
    </w:p>
  </w:footnote>
  <w:footnote w:type="continuationSeparator" w:id="1">
    <w:p w:rsidR="005015E6" w:rsidRDefault="005015E6" w:rsidP="00C9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✖" style="width:12.25pt;height:12.25pt;visibility:visible;mso-wrap-style:square" o:bullet="t">
        <v:imagedata r:id="rId1" o:title="✖"/>
      </v:shape>
    </w:pict>
  </w:numPicBullet>
  <w:abstractNum w:abstractNumId="0">
    <w:nsid w:val="100C52CE"/>
    <w:multiLevelType w:val="multilevel"/>
    <w:tmpl w:val="DD1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85371"/>
    <w:multiLevelType w:val="hybridMultilevel"/>
    <w:tmpl w:val="A0BCE816"/>
    <w:lvl w:ilvl="0" w:tplc="1D3C0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8855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66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E03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44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68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62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749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0D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895"/>
    <w:rsid w:val="00140684"/>
    <w:rsid w:val="001A3640"/>
    <w:rsid w:val="00244895"/>
    <w:rsid w:val="00264E52"/>
    <w:rsid w:val="0028594B"/>
    <w:rsid w:val="003715A3"/>
    <w:rsid w:val="004177F5"/>
    <w:rsid w:val="005015E6"/>
    <w:rsid w:val="005945AA"/>
    <w:rsid w:val="005D0C98"/>
    <w:rsid w:val="007E42E1"/>
    <w:rsid w:val="009D404F"/>
    <w:rsid w:val="00A15F5B"/>
    <w:rsid w:val="00C72D1D"/>
    <w:rsid w:val="00C93EFD"/>
    <w:rsid w:val="00C97B37"/>
    <w:rsid w:val="00D373A9"/>
    <w:rsid w:val="00DE55C0"/>
    <w:rsid w:val="00F3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40"/>
  </w:style>
  <w:style w:type="paragraph" w:styleId="1">
    <w:name w:val="heading 1"/>
    <w:basedOn w:val="a"/>
    <w:link w:val="10"/>
    <w:uiPriority w:val="9"/>
    <w:qFormat/>
    <w:rsid w:val="007E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89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4E52"/>
    <w:rPr>
      <w:color w:val="800080" w:themeColor="followedHyperlink"/>
      <w:u w:val="single"/>
    </w:rPr>
  </w:style>
  <w:style w:type="paragraph" w:customStyle="1" w:styleId="Default">
    <w:name w:val="Default"/>
    <w:rsid w:val="009D4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7E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7B37"/>
  </w:style>
  <w:style w:type="paragraph" w:styleId="ab">
    <w:name w:val="footer"/>
    <w:basedOn w:val="a"/>
    <w:link w:val="ac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7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89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4E52"/>
    <w:rPr>
      <w:color w:val="800080" w:themeColor="followedHyperlink"/>
      <w:u w:val="single"/>
    </w:rPr>
  </w:style>
  <w:style w:type="paragraph" w:customStyle="1" w:styleId="Default">
    <w:name w:val="Default"/>
    <w:rsid w:val="009D4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7E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7B37"/>
  </w:style>
  <w:style w:type="paragraph" w:styleId="ab">
    <w:name w:val="footer"/>
    <w:basedOn w:val="a"/>
    <w:link w:val="ac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7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15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4705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fkp_46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dast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sreestr.ru/site/activity/obespechenie-kadastrovoy-deyatelnosti/apellyatsionnye-komissii/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cp:lastPrinted>2019-01-16T05:54:00Z</cp:lastPrinted>
  <dcterms:created xsi:type="dcterms:W3CDTF">2019-01-21T08:47:00Z</dcterms:created>
  <dcterms:modified xsi:type="dcterms:W3CDTF">2019-01-21T08:47:00Z</dcterms:modified>
</cp:coreProperties>
</file>