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 w:rsidRPr="0038545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-3175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 xml:space="preserve">                                            ПРЕСС-РЕЛИЗ</w:t>
      </w:r>
    </w:p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662FBB" w:rsidRPr="00113A21" w:rsidRDefault="00D3311C" w:rsidP="00BB41C8">
      <w:pPr>
        <w:spacing w:line="240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 w:rsidRPr="00113A21">
        <w:rPr>
          <w:rFonts w:ascii="Segoe UI" w:hAnsi="Segoe UI" w:cs="Segoe UI"/>
          <w:sz w:val="24"/>
          <w:szCs w:val="24"/>
        </w:rPr>
        <w:t xml:space="preserve">УСЛУГИ КАДАСТРОВОЙ ПАЛАТЫ ДЛЯ ЛЮДЕЙ С ОГРАНИЧЕННЫМИ ВОЗМОЖНОСТЯМИ ЗДОРОВЬЯ </w:t>
      </w:r>
    </w:p>
    <w:p w:rsidR="00245F19" w:rsidRPr="00410857" w:rsidRDefault="00F368A8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Ежегодно 3 декабря</w:t>
      </w:r>
      <w:r w:rsidR="00245F19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отмечается Международный день инвалидов. Дата была провозглашена Генеральной Ассамблеей Организации Объединенных Наций 14 октября 1992 года. Вопрос повышения качества и доступности оказания государственных услуг Росреестра для людей с ограниченными возможностями здоровья, в том числе и для маломобильных групп, является актуальным для Кадастровой палаты по Курской области.</w:t>
      </w:r>
    </w:p>
    <w:p w:rsidR="00184407" w:rsidRPr="00410857" w:rsidRDefault="00184407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Данные категории</w:t>
      </w:r>
      <w:r w:rsidR="0038545F" w:rsidRPr="00410857">
        <w:rPr>
          <w:rFonts w:ascii="Segoe UI" w:hAnsi="Segoe UI" w:cs="Segoe UI"/>
          <w:color w:val="000000" w:themeColor="text1"/>
          <w:sz w:val="24"/>
          <w:szCs w:val="24"/>
        </w:rPr>
        <w:t>г</w:t>
      </w:r>
      <w:bookmarkStart w:id="0" w:name="_GoBack"/>
      <w:bookmarkEnd w:id="0"/>
      <w:r w:rsidR="009B586E" w:rsidRPr="00410857">
        <w:rPr>
          <w:rFonts w:ascii="Segoe UI" w:hAnsi="Segoe UI" w:cs="Segoe UI"/>
          <w:color w:val="000000" w:themeColor="text1"/>
          <w:sz w:val="24"/>
          <w:szCs w:val="24"/>
        </w:rPr>
        <w:t>ражд</w:t>
      </w:r>
      <w:r w:rsidR="00245F19" w:rsidRPr="00410857">
        <w:rPr>
          <w:rFonts w:ascii="Segoe UI" w:hAnsi="Segoe UI" w:cs="Segoe UI"/>
          <w:color w:val="000000" w:themeColor="text1"/>
          <w:sz w:val="24"/>
          <w:szCs w:val="24"/>
        </w:rPr>
        <w:t>ан</w:t>
      </w:r>
      <w:r w:rsidR="0038545F" w:rsidRPr="00410857">
        <w:rPr>
          <w:rFonts w:ascii="Segoe UI" w:hAnsi="Segoe UI" w:cs="Segoe UI"/>
          <w:color w:val="000000" w:themeColor="text1"/>
          <w:sz w:val="24"/>
          <w:szCs w:val="24"/>
        </w:rPr>
        <w:t>, проживающи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>е</w:t>
      </w:r>
      <w:r w:rsidR="0038545F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на территории г. Курска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могут воспользоваться услугой выездного обслуживания Кадастровой палаты </w:t>
      </w:r>
      <w:r w:rsidR="00BB41C8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для предоставления сведений из Единого государственного реестра недвижимости или </w:t>
      </w:r>
      <w:proofErr w:type="gramStart"/>
      <w:r w:rsidR="00BB41C8" w:rsidRPr="00410857">
        <w:rPr>
          <w:rFonts w:ascii="Segoe UI" w:hAnsi="Segoe UI" w:cs="Segoe UI"/>
          <w:color w:val="000000" w:themeColor="text1"/>
          <w:sz w:val="24"/>
          <w:szCs w:val="24"/>
        </w:rPr>
        <w:t>для</w:t>
      </w:r>
      <w:proofErr w:type="gramEnd"/>
      <w:r w:rsidR="00BB41C8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получения готовых документов после осуществления 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>кадастрового учета, регистрации прав на недвижимость, единой процедуры кадаст</w:t>
      </w:r>
      <w:r w:rsidR="00BB41C8" w:rsidRPr="00410857">
        <w:rPr>
          <w:rFonts w:ascii="Segoe UI" w:hAnsi="Segoe UI" w:cs="Segoe UI"/>
          <w:color w:val="000000" w:themeColor="text1"/>
          <w:sz w:val="24"/>
          <w:szCs w:val="24"/>
        </w:rPr>
        <w:t>рового учета и регистрации прав (если в момент подачи заявления был выбран такой способ доставки документов).</w:t>
      </w:r>
    </w:p>
    <w:p w:rsidR="009516EB" w:rsidRPr="00410857" w:rsidRDefault="00D7698C" w:rsidP="00410857">
      <w:pPr>
        <w:pStyle w:val="a6"/>
        <w:spacing w:line="276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Выездные приемы сделали процесс получения государственных услуг</w:t>
      </w:r>
      <w:r w:rsidR="00105E59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Росреестра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более удобным, доступным для граждан и незаменимым для лиц с ограниченными возможностями. Все выезды к данной категории граждан осуществляется на безвозмездной основе.Для того чтобы пригласить специалиста на дом, заявителю достаточно любым удобным способом</w:t>
      </w:r>
      <w:r w:rsidR="00561CDA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: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по телефону</w:t>
      </w:r>
      <w:r w:rsidR="009B586E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8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(4712) </w:t>
      </w:r>
      <w:r w:rsidR="009B586E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72-40-01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, по электронной почте </w:t>
      </w:r>
      <w:hyperlink r:id="rId7" w:history="1">
        <w:r w:rsidR="0038545F" w:rsidRPr="00410857">
          <w:rPr>
            <w:rStyle w:val="a3"/>
            <w:rFonts w:ascii="Segoe UI" w:hAnsi="Segoe UI" w:cs="Segoe UI"/>
            <w:color w:val="000000" w:themeColor="text1"/>
            <w:sz w:val="24"/>
            <w:szCs w:val="24"/>
            <w:u w:val="none"/>
          </w:rPr>
          <w:t>dostavka@46.kadastr.ru</w:t>
        </w:r>
      </w:hyperlink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или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лично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обратиться вКадастровую палату и </w:t>
      </w:r>
      <w:hyperlink r:id="rId8" w:history="1">
        <w:r w:rsidRPr="00410857">
          <w:rPr>
            <w:rFonts w:ascii="Segoe UI" w:eastAsia="Times New Roman" w:hAnsi="Segoe UI" w:cs="Segoe UI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оставить заявку</w:t>
        </w:r>
      </w:hyperlink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Офис Кадастровой палаты 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расположен по адресу: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г. Курск,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проезд Сергеева, 10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 Н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а входе имеется вывеска с наименованием организации и режимом работы с повтором текста шрифтом Брайля, кнопка вызова персонала. </w:t>
      </w:r>
    </w:p>
    <w:p w:rsidR="00DF429F" w:rsidRPr="00410857" w:rsidRDefault="00DF429F" w:rsidP="00410857">
      <w:pPr>
        <w:pStyle w:val="a6"/>
        <w:spacing w:line="276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При личном обращении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в офисы Кадастровой палаты в г. Курск и Курской области</w:t>
      </w:r>
      <w:r w:rsidR="009516EB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данные категории граждан 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обслуживаются вне очереди (п</w:t>
      </w:r>
      <w:r w:rsidR="00105E59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ри наличии подтверждающего документа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)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</w:t>
      </w:r>
    </w:p>
    <w:p w:rsidR="00655E3A" w:rsidRPr="00410857" w:rsidRDefault="009516EB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Кроме того, п</w:t>
      </w:r>
      <w:r w:rsidR="00655E3A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олучить услуги </w:t>
      </w:r>
      <w:r w:rsidR="00DF429F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ведомства в любое удобное время </w:t>
      </w:r>
      <w:r w:rsidR="00655E3A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можно в электронном виде на </w:t>
      </w:r>
      <w:hyperlink r:id="rId9" w:history="1">
        <w:r w:rsidR="00BA1A63">
          <w:rPr>
            <w:rStyle w:val="a3"/>
            <w:rFonts w:ascii="Segoe UI" w:hAnsi="Segoe UI" w:cs="Segoe UI"/>
            <w:color w:val="000000" w:themeColor="text1"/>
            <w:sz w:val="24"/>
            <w:szCs w:val="24"/>
            <w:bdr w:val="none" w:sz="0" w:space="0" w:color="auto" w:frame="1"/>
          </w:rPr>
          <w:t>сайте Росреестра*</w:t>
        </w:r>
      </w:hyperlink>
      <w:r w:rsidR="00655E3A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. Для людей со слабым зрением разработана специальная версия сайта (на странице можно увеличить шрифт, изменить его цвет или фон). </w:t>
      </w:r>
      <w:r w:rsidR="00BD1DF7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На сайте созданы комфортные условия для получения услуг в электронном виде, содержатся пошаговые инструкции – схемы и видеоролики, рассказывающие о том, что следует сделать для получения той или иной услуги. </w:t>
      </w:r>
    </w:p>
    <w:p w:rsidR="00C343F4" w:rsidRPr="00410857" w:rsidRDefault="00C343F4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Позвонив по номеру контактного центра Росреестра 8-800-100-34-34 можно получить доступную и полную информацию обо всех услугах, оказываемых Росреестром.</w:t>
      </w:r>
    </w:p>
    <w:p w:rsidR="00245F19" w:rsidRPr="00410857" w:rsidRDefault="00561CDA" w:rsidP="00410857">
      <w:pPr>
        <w:pStyle w:val="a6"/>
        <w:spacing w:line="276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410857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*Для получения некоторых государственных услуг Росреестра в электронном виде необходим </w:t>
      </w:r>
      <w:r w:rsidR="00BB41C8" w:rsidRPr="00410857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сертификат электронной подписи.</w:t>
      </w:r>
    </w:p>
    <w:p w:rsidR="0038545F" w:rsidRPr="00410857" w:rsidRDefault="0038545F" w:rsidP="0038545F">
      <w:pPr>
        <w:spacing w:after="0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sectPr w:rsidR="0038545F" w:rsidRPr="00410857" w:rsidSect="00BB41C8">
      <w:pgSz w:w="11906" w:h="16838"/>
      <w:pgMar w:top="90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6D0"/>
    <w:rsid w:val="000964FC"/>
    <w:rsid w:val="00105E59"/>
    <w:rsid w:val="00113A21"/>
    <w:rsid w:val="00184407"/>
    <w:rsid w:val="00245F19"/>
    <w:rsid w:val="00281607"/>
    <w:rsid w:val="0038545F"/>
    <w:rsid w:val="00410857"/>
    <w:rsid w:val="00431417"/>
    <w:rsid w:val="004B2CB7"/>
    <w:rsid w:val="005007DA"/>
    <w:rsid w:val="00561CDA"/>
    <w:rsid w:val="00655E3A"/>
    <w:rsid w:val="00662FBB"/>
    <w:rsid w:val="0067011D"/>
    <w:rsid w:val="006D3162"/>
    <w:rsid w:val="006E56D0"/>
    <w:rsid w:val="008A0DF9"/>
    <w:rsid w:val="008D499A"/>
    <w:rsid w:val="009516EB"/>
    <w:rsid w:val="009A2BF9"/>
    <w:rsid w:val="009B586E"/>
    <w:rsid w:val="00AA1BF6"/>
    <w:rsid w:val="00AC58D0"/>
    <w:rsid w:val="00B87B12"/>
    <w:rsid w:val="00BA1A63"/>
    <w:rsid w:val="00BB41C8"/>
    <w:rsid w:val="00BD1DF7"/>
    <w:rsid w:val="00BF2A61"/>
    <w:rsid w:val="00C343F4"/>
    <w:rsid w:val="00D3311C"/>
    <w:rsid w:val="00D566B9"/>
    <w:rsid w:val="00D7698C"/>
    <w:rsid w:val="00DF429F"/>
    <w:rsid w:val="00E5428C"/>
    <w:rsid w:val="00F368A8"/>
    <w:rsid w:val="00FB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698C"/>
  </w:style>
  <w:style w:type="character" w:styleId="a3">
    <w:name w:val="Hyperlink"/>
    <w:basedOn w:val="a0"/>
    <w:uiPriority w:val="99"/>
    <w:unhideWhenUsed/>
    <w:rsid w:val="00BF2A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3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55E3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D1DF7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D1D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698C"/>
  </w:style>
  <w:style w:type="character" w:styleId="a3">
    <w:name w:val="Hyperlink"/>
    <w:basedOn w:val="a0"/>
    <w:uiPriority w:val="99"/>
    <w:unhideWhenUsed/>
    <w:rsid w:val="00BF2A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3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55E3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D1DF7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D1D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kprf.ru/home/ContactsVyezd/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stavka@46.kadastr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cp:lastPrinted>2018-11-22T06:45:00Z</cp:lastPrinted>
  <dcterms:created xsi:type="dcterms:W3CDTF">2018-11-29T09:00:00Z</dcterms:created>
  <dcterms:modified xsi:type="dcterms:W3CDTF">2018-11-29T09:00:00Z</dcterms:modified>
</cp:coreProperties>
</file>