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86" w:rsidRDefault="00521986" w:rsidP="00521986">
      <w:pPr>
        <w:spacing w:after="0" w:line="240" w:lineRule="auto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РОССИЙСКАЯ ФЕДЕРАЦИЯ</w:t>
      </w:r>
    </w:p>
    <w:p w:rsidR="00521986" w:rsidRDefault="00521986" w:rsidP="00521986">
      <w:pPr>
        <w:spacing w:after="0" w:line="240" w:lineRule="auto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КУРСКАЯ ОБЛАСТЬ МЕДВЕНСКИЙ РАЙОН</w:t>
      </w:r>
    </w:p>
    <w:p w:rsidR="00521986" w:rsidRDefault="00521986" w:rsidP="00521986">
      <w:pPr>
        <w:spacing w:after="0" w:line="240" w:lineRule="auto"/>
        <w:jc w:val="center"/>
        <w:rPr>
          <w:rFonts w:ascii="Bookman Old Style" w:hAnsi="Bookman Old Style" w:cs="Bookman Old Style"/>
          <w:b/>
        </w:rPr>
      </w:pPr>
    </w:p>
    <w:p w:rsidR="00521986" w:rsidRDefault="00521986" w:rsidP="00521986">
      <w:pPr>
        <w:spacing w:after="0" w:line="240" w:lineRule="auto"/>
        <w:jc w:val="center"/>
        <w:rPr>
          <w:rFonts w:ascii="Bookman Old Style" w:hAnsi="Bookman Old Style" w:cs="Bookman Old Style"/>
          <w:b/>
          <w:sz w:val="32"/>
          <w:szCs w:val="32"/>
        </w:rPr>
      </w:pPr>
      <w:r>
        <w:rPr>
          <w:rFonts w:ascii="Bookman Old Style" w:hAnsi="Bookman Old Style" w:cs="Bookman Old Style"/>
          <w:b/>
          <w:sz w:val="40"/>
          <w:szCs w:val="40"/>
        </w:rPr>
        <w:t>АДМИНИСТРАЦИЯ</w:t>
      </w:r>
    </w:p>
    <w:p w:rsidR="00521986" w:rsidRDefault="00521986" w:rsidP="00521986">
      <w:pPr>
        <w:spacing w:after="0" w:line="240" w:lineRule="auto"/>
        <w:jc w:val="center"/>
        <w:rPr>
          <w:rFonts w:ascii="Bookman Old Style" w:hAnsi="Bookman Old Style" w:cs="Bookman Old Style"/>
          <w:b/>
          <w:sz w:val="32"/>
          <w:szCs w:val="32"/>
        </w:rPr>
      </w:pPr>
      <w:r>
        <w:rPr>
          <w:rFonts w:ascii="Bookman Old Style" w:hAnsi="Bookman Old Style" w:cs="Bookman Old Style"/>
          <w:b/>
          <w:sz w:val="32"/>
          <w:szCs w:val="32"/>
        </w:rPr>
        <w:t>НИЖНЕРЕУТЧАНСКОГО СЕЛЬСОВЕТА</w:t>
      </w:r>
    </w:p>
    <w:p w:rsidR="00521986" w:rsidRDefault="00521986" w:rsidP="00521986">
      <w:pPr>
        <w:spacing w:after="0" w:line="240" w:lineRule="auto"/>
        <w:jc w:val="center"/>
        <w:rPr>
          <w:rFonts w:ascii="Bookman Old Style" w:hAnsi="Bookman Old Style" w:cs="Bookman Old Style"/>
          <w:b/>
          <w:sz w:val="32"/>
          <w:szCs w:val="32"/>
        </w:rPr>
      </w:pPr>
    </w:p>
    <w:p w:rsidR="00521986" w:rsidRDefault="00521986" w:rsidP="00521986">
      <w:pPr>
        <w:spacing w:after="0" w:line="240" w:lineRule="auto"/>
        <w:jc w:val="center"/>
        <w:rPr>
          <w:rFonts w:ascii="Bookman Old Style" w:hAnsi="Bookman Old Style" w:cs="Bookman Old Style"/>
          <w:b/>
          <w:sz w:val="32"/>
          <w:szCs w:val="32"/>
        </w:rPr>
      </w:pPr>
      <w:r>
        <w:rPr>
          <w:rFonts w:ascii="Bookman Old Style" w:hAnsi="Bookman Old Style" w:cs="Bookman Old Style"/>
          <w:b/>
          <w:sz w:val="40"/>
          <w:szCs w:val="40"/>
        </w:rPr>
        <w:t>ПОСТАНОВЛЕНИЕ</w:t>
      </w:r>
    </w:p>
    <w:p w:rsidR="00521986" w:rsidRDefault="00521986" w:rsidP="00521986">
      <w:pPr>
        <w:spacing w:after="0" w:line="240" w:lineRule="auto"/>
        <w:jc w:val="center"/>
        <w:rPr>
          <w:rFonts w:ascii="Bookman Old Style" w:hAnsi="Bookman Old Style" w:cs="Bookman Old Style"/>
          <w:b/>
          <w:sz w:val="32"/>
          <w:szCs w:val="32"/>
        </w:rPr>
      </w:pPr>
    </w:p>
    <w:p w:rsidR="00521986" w:rsidRPr="00521986" w:rsidRDefault="00521986" w:rsidP="00521986">
      <w:pPr>
        <w:spacing w:after="0" w:line="240" w:lineRule="auto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521986">
        <w:rPr>
          <w:rFonts w:ascii="Times New Roman" w:hAnsi="Times New Roman" w:cs="Times New Roman"/>
          <w:b/>
          <w:sz w:val="24"/>
          <w:szCs w:val="24"/>
        </w:rPr>
        <w:t>от 29.12.2017 года                                         № 18</w:t>
      </w:r>
      <w:r w:rsidR="000357DF">
        <w:rPr>
          <w:rFonts w:ascii="Times New Roman" w:hAnsi="Times New Roman" w:cs="Times New Roman"/>
          <w:b/>
          <w:sz w:val="24"/>
          <w:szCs w:val="24"/>
        </w:rPr>
        <w:t>8</w:t>
      </w:r>
      <w:r w:rsidRPr="00521986">
        <w:rPr>
          <w:rFonts w:ascii="Times New Roman" w:hAnsi="Times New Roman" w:cs="Times New Roman"/>
          <w:b/>
          <w:sz w:val="24"/>
          <w:szCs w:val="24"/>
        </w:rPr>
        <w:t>-па</w:t>
      </w:r>
    </w:p>
    <w:p w:rsidR="001C106A" w:rsidRPr="001C106A" w:rsidRDefault="001C106A" w:rsidP="002F114D">
      <w:pPr>
        <w:pStyle w:val="a3"/>
        <w:ind w:right="4025"/>
        <w:jc w:val="both"/>
        <w:rPr>
          <w:rFonts w:ascii="Times New Roman" w:hAnsi="Times New Roman"/>
          <w:b/>
          <w:sz w:val="24"/>
          <w:szCs w:val="24"/>
        </w:rPr>
      </w:pPr>
      <w:r w:rsidRPr="001C106A">
        <w:rPr>
          <w:rFonts w:ascii="Times New Roman" w:hAnsi="Times New Roman"/>
          <w:b/>
          <w:sz w:val="24"/>
          <w:szCs w:val="24"/>
        </w:rPr>
        <w:t>Об утверждении порядка оценки эффективности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06A">
        <w:rPr>
          <w:rFonts w:ascii="Times New Roman" w:hAnsi="Times New Roman"/>
          <w:b/>
          <w:sz w:val="24"/>
          <w:szCs w:val="24"/>
        </w:rPr>
        <w:t>предоставляемых (планируемых к предоставлению)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06A">
        <w:rPr>
          <w:rFonts w:ascii="Times New Roman" w:hAnsi="Times New Roman"/>
          <w:b/>
          <w:sz w:val="24"/>
          <w:szCs w:val="24"/>
        </w:rPr>
        <w:t>налоговых льгот</w:t>
      </w:r>
    </w:p>
    <w:p w:rsidR="001C106A" w:rsidRDefault="001C106A" w:rsidP="002F114D">
      <w:pPr>
        <w:spacing w:after="0" w:line="240" w:lineRule="auto"/>
        <w:ind w:right="3741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1C106A" w:rsidRDefault="001C106A" w:rsidP="002F114D">
      <w:pPr>
        <w:spacing w:after="0" w:line="240" w:lineRule="auto"/>
        <w:ind w:right="3741"/>
        <w:jc w:val="both"/>
        <w:rPr>
          <w:rFonts w:ascii="Times New Roman" w:hAnsi="Times New Roman" w:cs="Times New Roman"/>
          <w:sz w:val="28"/>
          <w:szCs w:val="28"/>
        </w:rPr>
      </w:pPr>
    </w:p>
    <w:p w:rsidR="001C106A" w:rsidRPr="001C106A" w:rsidRDefault="001C106A" w:rsidP="000357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 xml:space="preserve">В целях повышения эффективности предоставляемых и планируемых к предоставлению налоговых льгот </w:t>
      </w:r>
      <w:r w:rsidRPr="001C106A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r w:rsidR="000357DF">
        <w:rPr>
          <w:rFonts w:ascii="Times New Roman" w:hAnsi="Times New Roman"/>
          <w:sz w:val="28"/>
          <w:szCs w:val="28"/>
        </w:rPr>
        <w:t>Нижнереутчанский</w:t>
      </w:r>
      <w:r w:rsidRPr="001C106A">
        <w:rPr>
          <w:rFonts w:ascii="Times New Roman" w:hAnsi="Times New Roman"/>
          <w:sz w:val="28"/>
          <w:szCs w:val="28"/>
        </w:rPr>
        <w:t xml:space="preserve"> сельсовет» </w:t>
      </w:r>
      <w:r>
        <w:rPr>
          <w:rFonts w:ascii="Times New Roman" w:hAnsi="Times New Roman"/>
          <w:sz w:val="28"/>
          <w:szCs w:val="28"/>
          <w:lang w:eastAsia="ru-RU"/>
        </w:rPr>
        <w:t>Медвенского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области, в соответствии с Уставом муниципального района «</w:t>
      </w:r>
      <w:r w:rsidR="000357DF">
        <w:rPr>
          <w:rFonts w:ascii="Times New Roman" w:hAnsi="Times New Roman"/>
          <w:sz w:val="28"/>
          <w:szCs w:val="28"/>
          <w:lang w:eastAsia="ru-RU"/>
        </w:rPr>
        <w:t xml:space="preserve">Нижнереутчанский 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сельсовет» </w:t>
      </w:r>
      <w:r>
        <w:rPr>
          <w:rFonts w:ascii="Times New Roman" w:hAnsi="Times New Roman"/>
          <w:sz w:val="28"/>
          <w:szCs w:val="28"/>
          <w:lang w:eastAsia="ru-RU"/>
        </w:rPr>
        <w:t>Медвенского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области, Администрация </w:t>
      </w:r>
      <w:r w:rsidR="000357DF">
        <w:rPr>
          <w:rFonts w:ascii="Times New Roman" w:hAnsi="Times New Roman"/>
          <w:sz w:val="28"/>
          <w:szCs w:val="28"/>
          <w:lang w:eastAsia="ru-RU"/>
        </w:rPr>
        <w:t>Нижнереутчанского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ru-RU"/>
        </w:rPr>
        <w:t>Медвенского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</w:t>
      </w:r>
      <w:r w:rsidR="000357DF">
        <w:rPr>
          <w:rFonts w:ascii="Times New Roman" w:hAnsi="Times New Roman"/>
          <w:sz w:val="28"/>
          <w:szCs w:val="28"/>
          <w:lang w:eastAsia="ru-RU"/>
        </w:rPr>
        <w:t xml:space="preserve"> постановляет</w:t>
      </w:r>
      <w:r w:rsidRPr="001C106A">
        <w:rPr>
          <w:rFonts w:ascii="Times New Roman" w:hAnsi="Times New Roman"/>
          <w:sz w:val="28"/>
          <w:szCs w:val="28"/>
          <w:lang w:eastAsia="ru-RU"/>
        </w:rPr>
        <w:t>: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>1. Утвердить прилагаемый Порядок оценки эффективности предоставляемых (планируемых к предоставлению) налоговых льгот.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8B5998" w:rsidRPr="008B5998">
        <w:rPr>
          <w:rFonts w:ascii="Times New Roman" w:hAnsi="Times New Roman"/>
          <w:sz w:val="28"/>
          <w:szCs w:val="28"/>
        </w:rPr>
        <w:t>Начальнику отдела бюджетного учёта и отчётности, главному бухгалтеру</w:t>
      </w:r>
      <w:r w:rsidR="008B5998" w:rsidRPr="001C10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8B5998">
        <w:rPr>
          <w:rFonts w:ascii="Times New Roman" w:hAnsi="Times New Roman"/>
          <w:sz w:val="28"/>
          <w:szCs w:val="28"/>
          <w:lang w:eastAsia="ru-RU"/>
        </w:rPr>
        <w:t>Нижнереутчанского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Медвенского </w:t>
      </w:r>
      <w:r w:rsidRPr="001C106A">
        <w:rPr>
          <w:rFonts w:ascii="Times New Roman" w:hAnsi="Times New Roman"/>
          <w:sz w:val="28"/>
          <w:szCs w:val="28"/>
          <w:lang w:eastAsia="ru-RU"/>
        </w:rPr>
        <w:t>района обеспечить проведение ежегодной оценки эффективности предоставляемых и планируемых к предоставлению налоговых льгот в соответствии с Порядком оценки эффективности предоставляемых (планируемых к предоставлению) налоговых льгот, утвержденным пунктом 1 настоящего постановления.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1C106A">
        <w:rPr>
          <w:rFonts w:ascii="Times New Roman" w:hAnsi="Times New Roman"/>
          <w:color w:val="000000"/>
          <w:sz w:val="28"/>
          <w:szCs w:val="28"/>
        </w:rPr>
        <w:t>Настоящее постановление</w:t>
      </w:r>
      <w:r w:rsidRPr="001C106A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1C106A">
        <w:rPr>
          <w:rFonts w:ascii="Times New Roman" w:hAnsi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/>
          <w:sz w:val="28"/>
          <w:szCs w:val="28"/>
        </w:rPr>
        <w:t>со дня</w:t>
      </w:r>
      <w:r w:rsidRPr="001C106A">
        <w:rPr>
          <w:rFonts w:ascii="Times New Roman" w:hAnsi="Times New Roman"/>
          <w:sz w:val="28"/>
          <w:szCs w:val="28"/>
        </w:rPr>
        <w:t xml:space="preserve"> его подписания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C106A">
        <w:rPr>
          <w:rFonts w:ascii="Times New Roman" w:hAnsi="Times New Roman"/>
          <w:sz w:val="28"/>
          <w:szCs w:val="28"/>
        </w:rPr>
        <w:t>подлежит размещению на официальном сайте муниципального образования «</w:t>
      </w:r>
      <w:r w:rsidR="008B5998">
        <w:rPr>
          <w:rFonts w:ascii="Times New Roman" w:hAnsi="Times New Roman"/>
          <w:sz w:val="28"/>
          <w:szCs w:val="28"/>
        </w:rPr>
        <w:t>Нижнереутчанский</w:t>
      </w:r>
      <w:r w:rsidRPr="001C106A">
        <w:rPr>
          <w:rFonts w:ascii="Times New Roman" w:hAnsi="Times New Roman"/>
          <w:sz w:val="28"/>
          <w:szCs w:val="28"/>
        </w:rPr>
        <w:t xml:space="preserve"> сельсовет» </w:t>
      </w:r>
      <w:r>
        <w:rPr>
          <w:rFonts w:ascii="Times New Roman" w:hAnsi="Times New Roman"/>
          <w:sz w:val="28"/>
          <w:szCs w:val="28"/>
        </w:rPr>
        <w:t xml:space="preserve">Медвенского </w:t>
      </w:r>
      <w:r w:rsidRPr="001C106A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в сети «Интернет»</w:t>
      </w:r>
      <w:r w:rsidRPr="001C106A">
        <w:rPr>
          <w:rFonts w:ascii="Times New Roman" w:hAnsi="Times New Roman"/>
          <w:sz w:val="28"/>
          <w:szCs w:val="28"/>
        </w:rPr>
        <w:t>.</w:t>
      </w:r>
    </w:p>
    <w:p w:rsidR="001C106A" w:rsidRP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1C106A" w:rsidRDefault="001C106A" w:rsidP="001C10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06A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8B5998">
        <w:rPr>
          <w:rFonts w:ascii="Times New Roman" w:eastAsia="Times New Roman" w:hAnsi="Times New Roman" w:cs="Times New Roman"/>
          <w:sz w:val="28"/>
          <w:szCs w:val="28"/>
        </w:rPr>
        <w:t>Нижнереутчанского</w:t>
      </w:r>
      <w:r w:rsidRPr="001C106A"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</w:t>
      </w:r>
      <w:r w:rsidR="008B5998">
        <w:rPr>
          <w:rFonts w:ascii="Times New Roman" w:hAnsi="Times New Roman" w:cs="Times New Roman"/>
          <w:sz w:val="28"/>
          <w:szCs w:val="28"/>
        </w:rPr>
        <w:t xml:space="preserve">                           П.В.Тришин</w:t>
      </w:r>
    </w:p>
    <w:p w:rsid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0BEB" w:rsidRDefault="00E80BEB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0BEB" w:rsidRDefault="00E80BEB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2F114D" w:rsidRDefault="001C106A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F114D">
        <w:rPr>
          <w:rFonts w:ascii="Times New Roman" w:hAnsi="Times New Roman" w:cs="Times New Roman"/>
          <w:sz w:val="24"/>
          <w:szCs w:val="24"/>
        </w:rPr>
        <w:t>УТВЕРЖДЕН</w:t>
      </w:r>
    </w:p>
    <w:p w:rsidR="001C106A" w:rsidRPr="002F114D" w:rsidRDefault="002F114D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C106A" w:rsidRPr="002F114D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1C106A" w:rsidRPr="002F114D" w:rsidRDefault="009E7CA7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Нижнереутчанского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F114D" w:rsidRDefault="002F114D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C106A" w:rsidRPr="002F114D" w:rsidRDefault="001C106A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F114D">
        <w:rPr>
          <w:rFonts w:ascii="Times New Roman" w:hAnsi="Times New Roman" w:cs="Times New Roman"/>
          <w:sz w:val="24"/>
          <w:szCs w:val="24"/>
        </w:rPr>
        <w:t xml:space="preserve">от </w:t>
      </w:r>
      <w:r w:rsidR="009E7CA7">
        <w:rPr>
          <w:rFonts w:ascii="Times New Roman" w:hAnsi="Times New Roman" w:cs="Times New Roman"/>
          <w:sz w:val="24"/>
          <w:szCs w:val="24"/>
        </w:rPr>
        <w:t>29</w:t>
      </w:r>
      <w:r w:rsidR="002F114D">
        <w:rPr>
          <w:rFonts w:ascii="Times New Roman" w:hAnsi="Times New Roman" w:cs="Times New Roman"/>
          <w:sz w:val="24"/>
          <w:szCs w:val="24"/>
        </w:rPr>
        <w:t>.</w:t>
      </w:r>
      <w:r w:rsidR="009E7CA7">
        <w:rPr>
          <w:rFonts w:ascii="Times New Roman" w:hAnsi="Times New Roman" w:cs="Times New Roman"/>
          <w:sz w:val="24"/>
          <w:szCs w:val="24"/>
        </w:rPr>
        <w:t>12</w:t>
      </w:r>
      <w:r w:rsidRPr="002F114D">
        <w:rPr>
          <w:rFonts w:ascii="Times New Roman" w:hAnsi="Times New Roman" w:cs="Times New Roman"/>
          <w:sz w:val="24"/>
          <w:szCs w:val="24"/>
        </w:rPr>
        <w:t xml:space="preserve">.2017 № </w:t>
      </w:r>
      <w:r w:rsidR="009E7CA7">
        <w:rPr>
          <w:rFonts w:ascii="Times New Roman" w:hAnsi="Times New Roman" w:cs="Times New Roman"/>
          <w:sz w:val="24"/>
          <w:szCs w:val="24"/>
        </w:rPr>
        <w:t>188</w:t>
      </w:r>
      <w:r w:rsidR="002F114D">
        <w:rPr>
          <w:rFonts w:ascii="Times New Roman" w:hAnsi="Times New Roman" w:cs="Times New Roman"/>
          <w:sz w:val="24"/>
          <w:szCs w:val="24"/>
        </w:rPr>
        <w:t>-па</w:t>
      </w:r>
    </w:p>
    <w:p w:rsidR="001C106A" w:rsidRDefault="001C106A" w:rsidP="00994F7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4F72" w:rsidRPr="002F114D" w:rsidRDefault="00994F72" w:rsidP="00994F7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14D" w:rsidRDefault="002F114D" w:rsidP="002F11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1C106A" w:rsidRPr="002F114D" w:rsidRDefault="002F114D" w:rsidP="002F11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оценки эффективности предоставляемых (планируемых к предоставлению) налоговых льгот </w:t>
      </w:r>
    </w:p>
    <w:p w:rsidR="001C106A" w:rsidRPr="002F114D" w:rsidRDefault="001C106A" w:rsidP="002F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2F114D" w:rsidRDefault="001C106A" w:rsidP="00994F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1.1. Настоящий Порядок оценки эффективности предоставляемых (планируемых к предоставлению) налоговых льгот (далее - Порядок) определяет процедуру проведения оценки бюджетной и (или) социальной эффективности региональных налоговых льгот, состав исполнителей, а также требования к реализации результатов оценки.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Оценке подлежит эффективность от предоставления как действующих, так и планируемых к введению налоговых льгот. Под налоговыми льготами понимаются льготы по уплате налогов и пониженные ставки налогов, установленные решениями Собрания депутатов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в соответствии с федеральным налоговым законодательством.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1.2. Целями проведения оценки эффективности предоставления налоговых льгот на территории муниципального образования «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Нижнереутчанский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сельсовет»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являются: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- минимизация потерь бюджета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994F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района, связанных с предоставлением налоговых льгот;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- достижение стабильной производственной, финансово-экономической деятельности организаций на основе применения мер государственной поддержки, создание экономических условий для развития инвестиционной деятельности в регионе;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- проведение социальной политики в сфере занятости населения.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1.3. Под бюджетной эффективностью предоставления налоговых льгот понимаются полученные (или планируемые к получению) налоговые поступления в бюджет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района, которые связаны с использованием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В случае если сумма бюджетного эффекта от предоставляемых (планируемых к предоставлению) налоговых льгот превышает сумму или равняется сумме предоставленных (планируемых к предоставлению) налоговых льгот, это означает достаточную финансовую эффективность оцениваемых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В случае если сумма бюджетного эффекта от предоставляемых (планируемых к предоставлению) налоговых льгот меньше суммы предоставленных (планируемых к предоставлению) налоговых льгот, это означает низкую финансовую эффективность оцениваемых 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1.4. Под социальной эффективностью предоставления налоговых льгот понимается создание благоприятных условий развития инфраструктуры социальной сферы и повышение социальной защищенности населения </w:t>
      </w:r>
      <w:r w:rsidR="00994F72">
        <w:rPr>
          <w:rFonts w:ascii="Times New Roman" w:hAnsi="Times New Roman"/>
          <w:sz w:val="24"/>
          <w:szCs w:val="24"/>
          <w:lang w:eastAsia="ru-RU"/>
        </w:rPr>
        <w:t>сельсовета</w:t>
      </w:r>
      <w:r w:rsidRPr="002F114D">
        <w:rPr>
          <w:rFonts w:ascii="Times New Roman" w:hAnsi="Times New Roman"/>
          <w:sz w:val="24"/>
          <w:szCs w:val="24"/>
          <w:lang w:eastAsia="ru-RU"/>
        </w:rPr>
        <w:t>.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2F114D" w:rsidRDefault="001C106A" w:rsidP="00994F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проведения оценки эффективности предоставления налоговых льгот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2.1. Оценка эффективности предоставляемых налоговых льгот проводится ежегодно Администрацией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по </w:t>
      </w:r>
      <w:r w:rsidRPr="002F114D">
        <w:rPr>
          <w:rFonts w:ascii="Times New Roman" w:hAnsi="Times New Roman"/>
          <w:sz w:val="24"/>
          <w:szCs w:val="24"/>
          <w:lang w:eastAsia="ru-RU"/>
        </w:rPr>
        <w:lastRenderedPageBreak/>
        <w:t>итогам прошедшего (отчетного) финансового года в разрезе видов налогов и по каждой категории налогоплательщиков.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Для проведения оценки используются данные статистической и финансовой отчетности, иной информации Администрации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налогоплательщиков, получающих или претендующих на получение налоговых льгот, а также данные налоговой отчетности и иной информации, не составляющей налоговую тайну.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2.2. Оценка эффективности предоставляемых налоговых льгот осуществляется в три этапа: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- на первом этапе производится учет (инвентаризация) предоставленных решениями Собрания депутатов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налоговых льгот;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- на втором этапе определяется сумма потерь (сумма недополученных доходов) бюджета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обусловленных предоставлением налоговых льгот;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- на третьем этапе производится сопоставление суммы потерь (суммы недополученных доходов) бюджета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обусловленных предоставлением налоговых льгот, с суммами бюджетного эффекта от предоставления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2.3. С учетом полученных сведений и другой имеющейся информации Администрацией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проводится анализ, формируются сводные показатели в разрезе категорий налогоплательщиков и осуществляется расчет бюджетного эффекта от предоставления налоговых льгот по формуле: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             н 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    н-1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БЭ = СН - СН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106A" w:rsidRPr="002F114D" w:rsidRDefault="001C106A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БЭ - сумма бюджетного эффекта от предоставления налоговых льгот по соответствующей категории налогоплательщиков;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1C106A" w:rsidRPr="002F114D" w:rsidRDefault="00AF2DDC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- сумма уплаченных налогов в бюджет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за последний отчетный год по соответствующей </w:t>
      </w:r>
      <w:r>
        <w:rPr>
          <w:rFonts w:ascii="Times New Roman" w:hAnsi="Times New Roman"/>
          <w:sz w:val="24"/>
          <w:szCs w:val="24"/>
          <w:lang w:eastAsia="ru-RU"/>
        </w:rPr>
        <w:t xml:space="preserve">категории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налогоплательщиков, получивших налоговые льготы;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н-1</w:t>
      </w:r>
    </w:p>
    <w:p w:rsidR="001C106A" w:rsidRPr="002F114D" w:rsidRDefault="00AF2DDC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СН -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 сумма уплаченных налогов в бюджет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за год, предшествующий последнему отчетному году, по соответствующей категории налогоплательщиков, получивших налоговые льготы.</w:t>
      </w:r>
    </w:p>
    <w:p w:rsidR="001C106A" w:rsidRDefault="001C106A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Оценка бюджетной эффективности налоговых л</w:t>
      </w:r>
      <w:r w:rsidR="00AF2DDC">
        <w:rPr>
          <w:rFonts w:ascii="Times New Roman" w:hAnsi="Times New Roman"/>
          <w:sz w:val="24"/>
          <w:szCs w:val="24"/>
          <w:lang w:eastAsia="ru-RU"/>
        </w:rPr>
        <w:t>ьгот рассчитывается по формуле:</w:t>
      </w:r>
    </w:p>
    <w:p w:rsidR="00AF2DDC" w:rsidRPr="002F114D" w:rsidRDefault="00AF2DDC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106A" w:rsidRPr="002F114D" w:rsidRDefault="001C106A" w:rsidP="002F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ОБЭ = БЭ - СЛ,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Style w:val="a4"/>
          <w:rFonts w:ascii="Times New Roman" w:eastAsia="Calibri" w:hAnsi="Times New Roman"/>
          <w:sz w:val="24"/>
          <w:szCs w:val="24"/>
        </w:rPr>
      </w:pPr>
      <w:r w:rsidRPr="002F114D">
        <w:rPr>
          <w:rStyle w:val="a4"/>
          <w:rFonts w:ascii="Times New Roman" w:eastAsia="Calibri" w:hAnsi="Times New Roman"/>
          <w:sz w:val="24"/>
          <w:szCs w:val="24"/>
        </w:rPr>
        <w:t>ОБЭ - оценка бюджетной эффективности предоставляемых налоговых льгот по соответствующей категории налогоплательщиков;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СЛ - сумма налоговых льгот предоставляемых соответствующей категории налогоплательщиков за последний отчетный год.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При значении ОБЭ &gt;= 0 налоговая льгота по соответствующей категории налогоплательщиков признается эффективной.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При значении ОБЭ &lt; 0 налоговая льгота по соответствующей категории налогоплательщиков признается неэффективной.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2.4. В случае внесения новых проектов решений Собрания депутатов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, предусматривающих установление налоговых льгот, оценка эффективности планируемых к предоставлению </w:t>
      </w:r>
      <w:r w:rsidRPr="002F114D">
        <w:rPr>
          <w:rFonts w:ascii="Times New Roman" w:hAnsi="Times New Roman"/>
          <w:sz w:val="24"/>
          <w:szCs w:val="24"/>
          <w:lang w:eastAsia="ru-RU"/>
        </w:rPr>
        <w:lastRenderedPageBreak/>
        <w:t>налоговых льгот осуществляется субъектами права законодательной инициативы по соответствующей категории налогоплательщиков.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Расчет по определению бюджетного эффекта планируемых к предоставлению налоговых льгот осуществляется по формулам: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а) при вступлении в силу решения Собрания депутатов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="00AF2DDC">
        <w:rPr>
          <w:rFonts w:ascii="Times New Roman" w:hAnsi="Times New Roman"/>
          <w:sz w:val="24"/>
          <w:szCs w:val="24"/>
          <w:lang w:eastAsia="ru-RU"/>
        </w:rPr>
        <w:t xml:space="preserve"> о предоставлении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налоговых льгот с 1-го числа очередного налогового периода по соответствующему налогу: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ож 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т+1     т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БЭ 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СН    - СН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106A" w:rsidRPr="002F114D" w:rsidRDefault="00AF2DDC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</w:p>
    <w:p w:rsidR="001C106A" w:rsidRPr="002F114D" w:rsidRDefault="00AF2DDC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БЭ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- ожидаемая сумма бюджетного эффекта от планируемого предоставления нало</w:t>
      </w:r>
      <w:r>
        <w:rPr>
          <w:rFonts w:ascii="Times New Roman" w:hAnsi="Times New Roman"/>
          <w:sz w:val="24"/>
          <w:szCs w:val="24"/>
          <w:lang w:eastAsia="ru-RU"/>
        </w:rPr>
        <w:t xml:space="preserve">говых льгот по соответствующей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категории налогоплательщиков;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т+1</w:t>
      </w:r>
    </w:p>
    <w:p w:rsidR="001C106A" w:rsidRPr="002F114D" w:rsidRDefault="00AF2DDC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 - прогнозируемая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сумма поступлени</w:t>
      </w:r>
      <w:r>
        <w:rPr>
          <w:rFonts w:ascii="Times New Roman" w:hAnsi="Times New Roman"/>
          <w:sz w:val="24"/>
          <w:szCs w:val="24"/>
          <w:lang w:eastAsia="ru-RU"/>
        </w:rPr>
        <w:t xml:space="preserve">й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налогов в бюджет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очередной фи</w:t>
      </w:r>
      <w:r>
        <w:rPr>
          <w:rFonts w:ascii="Times New Roman" w:hAnsi="Times New Roman"/>
          <w:sz w:val="24"/>
          <w:szCs w:val="24"/>
          <w:lang w:eastAsia="ru-RU"/>
        </w:rPr>
        <w:t xml:space="preserve">нансовый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год, </w:t>
      </w:r>
      <w:r>
        <w:rPr>
          <w:rFonts w:ascii="Times New Roman" w:hAnsi="Times New Roman"/>
          <w:sz w:val="24"/>
          <w:szCs w:val="24"/>
          <w:lang w:eastAsia="ru-RU"/>
        </w:rPr>
        <w:t xml:space="preserve">с которого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планируется предоставление льготы, по соответствующей категории налогоплательщиков;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т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 СН  - ожидаемая сумма поступлений налогов в бюджет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за текущий финансовый год по соответствующей категории налогоплательщиков;</w:t>
      </w:r>
    </w:p>
    <w:p w:rsidR="001C106A" w:rsidRPr="002F114D" w:rsidRDefault="001C106A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б) при вступлении в силу решения Собрания депутатов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о предоставлении налоговых льгот с 1-го числа текущего налогового периода по соответствующему налогу: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       ож     т     н</w:t>
      </w:r>
    </w:p>
    <w:p w:rsidR="001C106A" w:rsidRPr="002F114D" w:rsidRDefault="00AF2DDC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БЭ 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СН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- СН 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Оценка бюджетной эффективности планируемых к предоставлению в текущем финансовом году или в очередном финансовом году налоговых льгот по категориям налогоплательщиков рассчитывается по формуле: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ож 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    ож     пр</w:t>
      </w:r>
    </w:p>
    <w:p w:rsidR="001C106A" w:rsidRPr="002F114D" w:rsidRDefault="00AF2DDC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ОБЭ   = БЭ  - СЛ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F2DDC" w:rsidRDefault="00AF2DDC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</w:p>
    <w:p w:rsidR="001C106A" w:rsidRPr="002F114D" w:rsidRDefault="00AF2DDC" w:rsidP="00AF2DDC">
      <w:pPr>
        <w:spacing w:after="0" w:line="240" w:lineRule="auto"/>
        <w:ind w:firstLine="709"/>
        <w:jc w:val="both"/>
        <w:rPr>
          <w:rStyle w:val="a4"/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Style w:val="a4"/>
          <w:rFonts w:ascii="Times New Roman" w:eastAsia="Calibri" w:hAnsi="Times New Roman"/>
          <w:sz w:val="24"/>
          <w:szCs w:val="24"/>
        </w:rPr>
        <w:t xml:space="preserve">ОБЭ </w:t>
      </w:r>
      <w:r w:rsidR="001C106A" w:rsidRPr="002F114D">
        <w:rPr>
          <w:rStyle w:val="a4"/>
          <w:rFonts w:ascii="Times New Roman" w:eastAsia="Calibri" w:hAnsi="Times New Roman"/>
          <w:sz w:val="24"/>
          <w:szCs w:val="24"/>
        </w:rPr>
        <w:t xml:space="preserve">- ожидаемая оценка бюджетной эффективности планируемых к предоставлению налоговых льгот по соответствующей категории налогоплательщиков; 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пр</w:t>
      </w:r>
    </w:p>
    <w:p w:rsidR="001C106A" w:rsidRPr="002F114D" w:rsidRDefault="00AF2DDC" w:rsidP="00AF2DDC">
      <w:pPr>
        <w:spacing w:after="0" w:line="240" w:lineRule="auto"/>
        <w:ind w:firstLine="709"/>
        <w:jc w:val="both"/>
        <w:rPr>
          <w:rStyle w:val="a4"/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Style w:val="a4"/>
          <w:rFonts w:ascii="Times New Roman" w:eastAsia="Calibri" w:hAnsi="Times New Roman"/>
          <w:sz w:val="24"/>
          <w:szCs w:val="24"/>
        </w:rPr>
        <w:t xml:space="preserve">СЛ </w:t>
      </w:r>
      <w:r w:rsidR="001C106A" w:rsidRPr="002F114D">
        <w:rPr>
          <w:rStyle w:val="a4"/>
          <w:rFonts w:ascii="Times New Roman" w:eastAsia="Calibri" w:hAnsi="Times New Roman"/>
          <w:sz w:val="24"/>
          <w:szCs w:val="24"/>
        </w:rPr>
        <w:t>- прогнозируемая сумма налоговых льгот, планируемых к предоставлению соответствующей категории налогоплательщиков.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При значении ОБЭ &gt;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= 0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планируемая к предоставлению налоговая льгота по соответствующей категории налогоплательщиков признается эффек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тивной.</w:t>
      </w:r>
    </w:p>
    <w:p w:rsidR="00AF2DDC" w:rsidRDefault="00AF2DDC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ож</w:t>
      </w:r>
    </w:p>
    <w:p w:rsidR="001C106A" w:rsidRPr="002F114D" w:rsidRDefault="00AF2DDC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значении ОБЭ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&lt; 0 планируемая к предоставлению налоговая льгота по соответствующей категории налогоплательщиков признается неэффектив</w:t>
      </w:r>
      <w:r>
        <w:rPr>
          <w:rFonts w:ascii="Times New Roman" w:eastAsia="Times New Roman" w:hAnsi="Times New Roman" w:cs="Times New Roman"/>
          <w:sz w:val="24"/>
          <w:szCs w:val="24"/>
        </w:rPr>
        <w:t>ной.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2.4. В финансово-экономическое обоснование к проекту решения Собрания депутатов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, предусматривающему установление налоговых льгот, включаются расчеты по определению бюджетного эффекта и бюджетной эффективности планируемых к предоставлению налоговых льгот, произведенные в соответствии с пунктом 2.3 настоящего Порядка, сведения об уплаченных (планируемых к уплате) суммах налогов в бюджет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по соответствующей категории налогоплательщиков (приложение </w:t>
      </w:r>
      <w:r w:rsidR="00AF2DDC">
        <w:rPr>
          <w:rFonts w:ascii="Times New Roman" w:hAnsi="Times New Roman"/>
          <w:sz w:val="24"/>
          <w:szCs w:val="24"/>
          <w:lang w:eastAsia="ru-RU"/>
        </w:rPr>
        <w:t>№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1 к настоящему Порядку), результаты оценки бюджетной </w:t>
      </w:r>
      <w:r w:rsidRPr="002F114D">
        <w:rPr>
          <w:rFonts w:ascii="Times New Roman" w:hAnsi="Times New Roman"/>
          <w:sz w:val="24"/>
          <w:szCs w:val="24"/>
          <w:lang w:eastAsia="ru-RU"/>
        </w:rPr>
        <w:lastRenderedPageBreak/>
        <w:t xml:space="preserve">эффективности предоставляемых (планируемых к предоставлению) налоговых льгот по конкретному виду налога и соответствующей категории налогоплательщиков (приложение </w:t>
      </w:r>
      <w:r w:rsidR="00AF2DDC">
        <w:rPr>
          <w:rFonts w:ascii="Times New Roman" w:hAnsi="Times New Roman"/>
          <w:sz w:val="24"/>
          <w:szCs w:val="24"/>
          <w:lang w:eastAsia="ru-RU"/>
        </w:rPr>
        <w:t>№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2 к настоящему Порядку).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2.5. В отношении групп населения (физических лиц, не являющихся предпринимателями без образования юридического лица), а также некоммерческих организаций вместо оценки бюджетной эффективности налоговых льгот Администрацией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осуществляется оценка социальной эффективности предоставления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Сумма социальной эффективности предоставления налоговых льгот по указанным категориям налогоплательщиков признается равной сумме предоставленных налоговых льгот и рассматривается как экономия бюджетных средств в результате оптимизации расходов бюджета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.</w:t>
      </w:r>
    </w:p>
    <w:p w:rsidR="001C106A" w:rsidRPr="002F114D" w:rsidRDefault="001C106A" w:rsidP="002F11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2F114D" w:rsidRDefault="001C106A" w:rsidP="00AF2DD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F114D">
        <w:rPr>
          <w:rFonts w:ascii="Times New Roman" w:hAnsi="Times New Roman"/>
          <w:b/>
          <w:sz w:val="24"/>
          <w:szCs w:val="24"/>
          <w:lang w:eastAsia="ru-RU"/>
        </w:rPr>
        <w:t>3. Заключительные положения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3.1. </w:t>
      </w:r>
      <w:r w:rsidR="009E7CA7" w:rsidRPr="009E7CA7">
        <w:rPr>
          <w:rFonts w:ascii="Times New Roman" w:hAnsi="Times New Roman"/>
          <w:sz w:val="24"/>
          <w:szCs w:val="24"/>
        </w:rPr>
        <w:t>Начальник отдела бюджетного учёта и отчётности, главному бухгалтеру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C26EF8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по финансам и экономике осуществляет подготовку информации о результатах оценки бюджетной и социальной эффективности предоставляемых налоговых льгот (приложение </w:t>
      </w:r>
      <w:r w:rsidR="00C26EF8">
        <w:rPr>
          <w:rFonts w:ascii="Times New Roman" w:hAnsi="Times New Roman"/>
          <w:sz w:val="24"/>
          <w:szCs w:val="24"/>
          <w:lang w:eastAsia="ru-RU"/>
        </w:rPr>
        <w:t>№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3 к настоящему Порядку), которая до 25 октября текущего финансового года представляется для рассмотрения Главе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C26EF8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Сводная информация о результатах оценки бюджетной и социальной эффективности предоставляемых налоговых льгот до рассмотрения Главой </w:t>
      </w:r>
      <w:r w:rsidR="009E7CA7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8267E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не подлежит разглашению (распространению).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3.2. Глава </w:t>
      </w:r>
      <w:r w:rsidR="005B74C3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8267E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рассматривает представленную сводную информацию и при установлении фактов неэффективного предоставления налоговых льгот поручает </w:t>
      </w:r>
      <w:r w:rsidR="005B74C3" w:rsidRPr="005B74C3">
        <w:rPr>
          <w:rFonts w:ascii="Times New Roman" w:hAnsi="Times New Roman"/>
          <w:sz w:val="24"/>
          <w:szCs w:val="24"/>
        </w:rPr>
        <w:t>начальнику отдела бюджетного учёта и отчётности, главному бухгалтеру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="005B74C3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8267E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осуществить подготовку проектов решений Собрания депутатов </w:t>
      </w:r>
      <w:r w:rsidR="005B74C3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об отмене неэффективных налоговых льгот для внесения в Собрание депутатов </w:t>
      </w:r>
      <w:r w:rsidR="005B74C3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в установленном порядке.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3.3. Проекты решений Собрания депутатов </w:t>
      </w:r>
      <w:r w:rsidR="005B74C3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предусматривающие установление на территории муниципального образования «</w:t>
      </w:r>
      <w:r w:rsidR="005B74C3">
        <w:rPr>
          <w:rFonts w:ascii="Times New Roman" w:hAnsi="Times New Roman"/>
          <w:sz w:val="24"/>
          <w:szCs w:val="24"/>
          <w:lang w:eastAsia="ru-RU"/>
        </w:rPr>
        <w:t>Нижнереутчанский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сельсовет»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налоговых льгот, подлежат рассмотрению Главой </w:t>
      </w:r>
      <w:r w:rsidR="005B74C3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при наличии заключения </w:t>
      </w:r>
      <w:r w:rsidR="005B74C3">
        <w:rPr>
          <w:rFonts w:ascii="Times New Roman" w:hAnsi="Times New Roman"/>
          <w:sz w:val="24"/>
          <w:szCs w:val="24"/>
        </w:rPr>
        <w:t>начальника</w:t>
      </w:r>
      <w:r w:rsidR="005B74C3" w:rsidRPr="005B74C3">
        <w:rPr>
          <w:rFonts w:ascii="Times New Roman" w:hAnsi="Times New Roman"/>
          <w:sz w:val="24"/>
          <w:szCs w:val="24"/>
        </w:rPr>
        <w:t xml:space="preserve"> отдела бюджет</w:t>
      </w:r>
      <w:r w:rsidR="005B74C3">
        <w:rPr>
          <w:rFonts w:ascii="Times New Roman" w:hAnsi="Times New Roman"/>
          <w:sz w:val="24"/>
          <w:szCs w:val="24"/>
        </w:rPr>
        <w:t>ного учёта и отчётности, главного</w:t>
      </w:r>
      <w:r w:rsidR="005B74C3" w:rsidRPr="005B74C3">
        <w:rPr>
          <w:rFonts w:ascii="Times New Roman" w:hAnsi="Times New Roman"/>
          <w:sz w:val="24"/>
          <w:szCs w:val="24"/>
        </w:rPr>
        <w:t xml:space="preserve"> бухгалтер</w:t>
      </w:r>
      <w:r w:rsidR="005B74C3">
        <w:rPr>
          <w:rFonts w:ascii="Times New Roman" w:hAnsi="Times New Roman"/>
          <w:sz w:val="24"/>
          <w:szCs w:val="24"/>
        </w:rPr>
        <w:t>а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="005B74C3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об эффективности планируемых к предоставлению налоговых льгот.</w:t>
      </w:r>
    </w:p>
    <w:p w:rsidR="001C106A" w:rsidRDefault="001C106A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3.4. Сводная информация о результатах оценки бюджетной и социальной эффективности предоставленных налоговых льгот после рассмотрения Главой </w:t>
      </w:r>
      <w:r w:rsidR="005B74C3">
        <w:rPr>
          <w:rFonts w:ascii="Times New Roman" w:hAnsi="Times New Roman"/>
          <w:sz w:val="24"/>
          <w:szCs w:val="24"/>
          <w:lang w:eastAsia="ru-RU"/>
        </w:rPr>
        <w:t>Нижнереутчанского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публикуется в средствах массовой информации и (или) размещается в сети "Интернет".</w:t>
      </w: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DC" w:rsidRDefault="00D964DC" w:rsidP="005B74C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964DC">
        <w:rPr>
          <w:rFonts w:ascii="Times New Roman" w:hAnsi="Times New Roman"/>
          <w:sz w:val="24"/>
          <w:szCs w:val="24"/>
        </w:rPr>
        <w:t>№</w:t>
      </w:r>
      <w:r w:rsidRPr="002F114D">
        <w:rPr>
          <w:rFonts w:ascii="Times New Roman" w:hAnsi="Times New Roman"/>
          <w:sz w:val="24"/>
          <w:szCs w:val="24"/>
        </w:rPr>
        <w:t>1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Порядку оценки эффективности</w:t>
      </w:r>
    </w:p>
    <w:p w:rsidR="00D964DC" w:rsidRDefault="00D964DC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предоставляемых (планируемых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 xml:space="preserve">к предоставлению) налоговых льгот </w:t>
      </w:r>
    </w:p>
    <w:p w:rsidR="00D964DC" w:rsidRDefault="00D964DC" w:rsidP="00D964DC">
      <w:pPr>
        <w:pStyle w:val="formattext"/>
        <w:spacing w:before="0" w:beforeAutospacing="0" w:after="0" w:afterAutospacing="0"/>
        <w:rPr>
          <w:b/>
        </w:rPr>
      </w:pPr>
    </w:p>
    <w:p w:rsidR="00D964DC" w:rsidRDefault="00D964DC" w:rsidP="00D964DC">
      <w:pPr>
        <w:pStyle w:val="formattext"/>
        <w:spacing w:before="0" w:beforeAutospacing="0" w:after="0" w:afterAutospacing="0"/>
        <w:rPr>
          <w:b/>
        </w:rPr>
      </w:pPr>
    </w:p>
    <w:p w:rsidR="001C106A" w:rsidRPr="002F114D" w:rsidRDefault="001C106A" w:rsidP="00D964DC">
      <w:pPr>
        <w:pStyle w:val="formattext"/>
        <w:spacing w:before="0" w:beforeAutospacing="0" w:after="0" w:afterAutospacing="0"/>
        <w:jc w:val="center"/>
        <w:rPr>
          <w:b/>
        </w:rPr>
      </w:pPr>
      <w:r w:rsidRPr="002F114D">
        <w:rPr>
          <w:b/>
        </w:rPr>
        <w:t xml:space="preserve">Сведения об уплаченных (планируемых к уплате) суммах налогов в бюджет </w:t>
      </w:r>
      <w:r w:rsidR="005B74C3">
        <w:rPr>
          <w:b/>
        </w:rPr>
        <w:t>Нижнереутчанского</w:t>
      </w:r>
      <w:r w:rsidRPr="002F114D">
        <w:rPr>
          <w:b/>
        </w:rPr>
        <w:t xml:space="preserve"> сельсовета </w:t>
      </w:r>
      <w:r w:rsidR="00D964DC">
        <w:rPr>
          <w:b/>
        </w:rPr>
        <w:t>Медвенского</w:t>
      </w:r>
      <w:r w:rsidRPr="002F114D">
        <w:rPr>
          <w:b/>
        </w:rPr>
        <w:t xml:space="preserve"> района Курской области</w:t>
      </w: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  <w:r w:rsidRPr="002F114D">
        <w:br/>
        <w:t>(тыс. рублей)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4"/>
        <w:gridCol w:w="1560"/>
        <w:gridCol w:w="1134"/>
        <w:gridCol w:w="1134"/>
        <w:gridCol w:w="1275"/>
        <w:gridCol w:w="1276"/>
      </w:tblGrid>
      <w:tr w:rsidR="001C106A" w:rsidRPr="002F114D" w:rsidTr="0044722B">
        <w:trPr>
          <w:trHeight w:val="495"/>
        </w:trPr>
        <w:tc>
          <w:tcPr>
            <w:tcW w:w="851" w:type="dxa"/>
            <w:vMerge w:val="restart"/>
          </w:tcPr>
          <w:p w:rsidR="001C106A" w:rsidRPr="00D964DC" w:rsidRDefault="00D964DC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</w:tcPr>
          <w:p w:rsidR="001C106A" w:rsidRPr="002F114D" w:rsidRDefault="001C106A" w:rsidP="005B74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налогоплательщиков в соответствии с решениями Собрания депутатов </w:t>
            </w:r>
            <w:r w:rsidR="005B74C3">
              <w:rPr>
                <w:rFonts w:ascii="Times New Roman" w:hAnsi="Times New Roman"/>
                <w:sz w:val="24"/>
                <w:szCs w:val="24"/>
              </w:rPr>
              <w:t>Нижнереутчанского</w:t>
            </w:r>
            <w:r w:rsidR="00D96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 xml:space="preserve">сельсовета </w:t>
            </w:r>
            <w:r w:rsidR="00D964DC">
              <w:rPr>
                <w:rFonts w:ascii="Times New Roman" w:hAnsi="Times New Roman"/>
                <w:sz w:val="24"/>
                <w:szCs w:val="24"/>
              </w:rPr>
              <w:t>Медвенского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6379" w:type="dxa"/>
            <w:gridSpan w:val="5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Периоды</w:t>
            </w:r>
          </w:p>
        </w:tc>
      </w:tr>
      <w:tr w:rsidR="001C106A" w:rsidRPr="002F114D" w:rsidTr="0044722B">
        <w:trPr>
          <w:trHeight w:val="1425"/>
        </w:trPr>
        <w:tc>
          <w:tcPr>
            <w:tcW w:w="851" w:type="dxa"/>
            <w:vMerge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Факт года, предшествующего отчетному</w:t>
            </w: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Факт отчетного года</w:t>
            </w: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Оценка текущего года</w:t>
            </w: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Прогноз очередного ____</w:t>
            </w:r>
            <w:r w:rsidR="00D96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Прогноз планируемого года</w:t>
            </w:r>
          </w:p>
        </w:tc>
      </w:tr>
      <w:tr w:rsidR="001C106A" w:rsidRPr="002F114D" w:rsidTr="0044722B">
        <w:trPr>
          <w:trHeight w:val="389"/>
        </w:trPr>
        <w:tc>
          <w:tcPr>
            <w:tcW w:w="85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409"/>
        </w:trPr>
        <w:tc>
          <w:tcPr>
            <w:tcW w:w="85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443"/>
        </w:trPr>
        <w:tc>
          <w:tcPr>
            <w:tcW w:w="85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</w:tbl>
    <w:p w:rsidR="001C106A" w:rsidRPr="002F114D" w:rsidRDefault="001C106A" w:rsidP="002F114D">
      <w:pPr>
        <w:pStyle w:val="formattext"/>
        <w:spacing w:before="0" w:beforeAutospacing="0" w:after="0" w:afterAutospacing="0"/>
      </w:pPr>
    </w:p>
    <w:p w:rsidR="001C106A" w:rsidRPr="002F114D" w:rsidRDefault="001C106A" w:rsidP="002F114D">
      <w:pPr>
        <w:pStyle w:val="formattext"/>
        <w:spacing w:before="0" w:beforeAutospacing="0" w:after="0" w:afterAutospacing="0"/>
      </w:pPr>
      <w:r w:rsidRPr="002F114D">
        <w:t>Руководитель</w:t>
      </w:r>
      <w:r w:rsidR="00D964DC">
        <w:t xml:space="preserve">                         </w:t>
      </w:r>
      <w:r w:rsidRPr="002F114D">
        <w:t xml:space="preserve"> ___________________________ </w:t>
      </w:r>
      <w:r w:rsidR="00D964DC">
        <w:t xml:space="preserve">                    </w:t>
      </w:r>
      <w:r w:rsidRPr="002F114D">
        <w:t>(Ф.И.О.)</w:t>
      </w:r>
      <w:r w:rsidRPr="002F114D">
        <w:br/>
        <w:t xml:space="preserve">                                      </w:t>
      </w:r>
      <w:r w:rsidR="00D964DC">
        <w:t xml:space="preserve">                             </w:t>
      </w:r>
      <w:r w:rsidRPr="002F114D">
        <w:t xml:space="preserve">    (подпись)</w:t>
      </w:r>
      <w:r w:rsidRPr="002F114D">
        <w:br/>
      </w:r>
    </w:p>
    <w:p w:rsidR="001C106A" w:rsidRPr="002F114D" w:rsidRDefault="001C106A" w:rsidP="002F114D">
      <w:pPr>
        <w:pStyle w:val="formattext"/>
        <w:spacing w:before="0" w:beforeAutospacing="0" w:after="0" w:afterAutospacing="0"/>
      </w:pPr>
    </w:p>
    <w:p w:rsidR="001C106A" w:rsidRPr="002F114D" w:rsidRDefault="001C106A" w:rsidP="002F114D">
      <w:pPr>
        <w:pStyle w:val="formattext"/>
        <w:spacing w:before="0" w:beforeAutospacing="0" w:after="0" w:afterAutospacing="0"/>
        <w:sectPr w:rsidR="001C106A" w:rsidRPr="002F114D" w:rsidSect="00A05F31">
          <w:headerReference w:type="first" r:id="rId6"/>
          <w:pgSz w:w="11906" w:h="16838" w:code="9"/>
          <w:pgMar w:top="1134" w:right="1247" w:bottom="1134" w:left="1531" w:header="709" w:footer="709" w:gutter="0"/>
          <w:cols w:space="708"/>
          <w:docGrid w:linePitch="360"/>
        </w:sectPr>
      </w:pPr>
      <w:r w:rsidRPr="002F114D">
        <w:t>Ответственное лицо (исполнитель) __________________ Тел. ___________</w:t>
      </w:r>
      <w:r w:rsidRPr="002F114D">
        <w:br/>
        <w:t xml:space="preserve">                         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964DC">
        <w:rPr>
          <w:rFonts w:ascii="Times New Roman" w:hAnsi="Times New Roman"/>
          <w:sz w:val="24"/>
          <w:szCs w:val="24"/>
        </w:rPr>
        <w:t>№</w:t>
      </w:r>
      <w:r w:rsidRPr="002F114D">
        <w:rPr>
          <w:rFonts w:ascii="Times New Roman" w:hAnsi="Times New Roman"/>
          <w:sz w:val="24"/>
          <w:szCs w:val="24"/>
        </w:rPr>
        <w:t xml:space="preserve"> 2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Порядку оценки эффективности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предоставляемых (планируемых</w:t>
      </w:r>
      <w:r w:rsidRPr="002F114D">
        <w:rPr>
          <w:rFonts w:ascii="Times New Roman" w:hAnsi="Times New Roman"/>
          <w:sz w:val="24"/>
          <w:szCs w:val="24"/>
        </w:rPr>
        <w:br/>
        <w:t xml:space="preserve">к предоставлению) налоговых льгот </w:t>
      </w: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</w:p>
    <w:p w:rsidR="001C106A" w:rsidRPr="002F114D" w:rsidRDefault="001C106A" w:rsidP="002F114D">
      <w:pPr>
        <w:pStyle w:val="formattext"/>
        <w:spacing w:before="0" w:beforeAutospacing="0" w:after="0" w:afterAutospacing="0"/>
        <w:rPr>
          <w:b/>
        </w:rPr>
      </w:pP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114D">
        <w:rPr>
          <w:rFonts w:ascii="Times New Roman" w:hAnsi="Times New Roman"/>
          <w:b/>
          <w:sz w:val="24"/>
          <w:szCs w:val="24"/>
        </w:rPr>
        <w:t>Результаты оценки бюджетной эффективности предоставляемых (планируемых к предоставлению) налоговых льгот</w:t>
      </w: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  <w:r w:rsidRPr="002F114D">
        <w:t>(тыс. рублей)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6"/>
        <w:gridCol w:w="1984"/>
        <w:gridCol w:w="708"/>
        <w:gridCol w:w="1985"/>
        <w:gridCol w:w="1417"/>
        <w:gridCol w:w="1418"/>
        <w:gridCol w:w="1701"/>
      </w:tblGrid>
      <w:tr w:rsidR="001C106A" w:rsidRPr="002F114D" w:rsidTr="0044722B">
        <w:tc>
          <w:tcPr>
            <w:tcW w:w="569" w:type="dxa"/>
            <w:gridSpan w:val="2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rPr>
                <w:lang w:val="en-US"/>
              </w:rPr>
              <w:t xml:space="preserve">N </w:t>
            </w:r>
            <w:r w:rsidRPr="002F114D">
              <w:t>п/п</w:t>
            </w:r>
          </w:p>
        </w:tc>
        <w:tc>
          <w:tcPr>
            <w:tcW w:w="1984" w:type="dxa"/>
          </w:tcPr>
          <w:p w:rsidR="001C106A" w:rsidRPr="002F114D" w:rsidRDefault="001C106A" w:rsidP="005B74C3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 xml:space="preserve">Наименование категории налогоплательщиков в соответствии с решением Собрания депутатов </w:t>
            </w:r>
            <w:r w:rsidR="005B74C3">
              <w:t>Нижнереутчанского</w:t>
            </w:r>
            <w:r w:rsidRPr="002F114D">
              <w:t xml:space="preserve"> сельсовета  </w:t>
            </w:r>
            <w:r w:rsidR="00261FDC">
              <w:t xml:space="preserve">Медвенского </w:t>
            </w:r>
            <w:r w:rsidRPr="002F114D">
              <w:t xml:space="preserve">района </w:t>
            </w:r>
          </w:p>
        </w:tc>
        <w:tc>
          <w:tcPr>
            <w:tcW w:w="70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</w:p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Вид налога</w:t>
            </w: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</w:p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Период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Сумма предоставляемой (планируемой к представлению)  налоговой льготы</w:t>
            </w: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Сумма бюджетного эффекта от предоставления налоговой льготы</w:t>
            </w: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Оценка бюджетной эффективности</w:t>
            </w:r>
          </w:p>
        </w:tc>
      </w:tr>
      <w:tr w:rsidR="001C106A" w:rsidRPr="002F114D" w:rsidTr="0044722B">
        <w:tc>
          <w:tcPr>
            <w:tcW w:w="569" w:type="dxa"/>
            <w:gridSpan w:val="2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1</w:t>
            </w: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2</w:t>
            </w:r>
          </w:p>
        </w:tc>
        <w:tc>
          <w:tcPr>
            <w:tcW w:w="70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3</w:t>
            </w: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4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5</w:t>
            </w: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6</w:t>
            </w: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7</w:t>
            </w:r>
          </w:p>
        </w:tc>
      </w:tr>
      <w:tr w:rsidR="001C106A" w:rsidRPr="002F114D" w:rsidTr="0044722B">
        <w:trPr>
          <w:trHeight w:val="306"/>
        </w:trPr>
        <w:tc>
          <w:tcPr>
            <w:tcW w:w="563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Отчетный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285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Текущий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300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Очередной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330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Планируемый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677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Планируемый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</w:pPr>
          </w:p>
        </w:tc>
      </w:tr>
      <w:tr w:rsidR="001C106A" w:rsidRPr="002F114D" w:rsidTr="0044722B">
        <w:trPr>
          <w:trHeight w:val="340"/>
        </w:trPr>
        <w:tc>
          <w:tcPr>
            <w:tcW w:w="569" w:type="dxa"/>
            <w:gridSpan w:val="2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Отчетный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42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Текущий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30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Очередной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51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Планируемый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69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Планируемый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</w:tbl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1919"/>
        <w:gridCol w:w="851"/>
        <w:gridCol w:w="1374"/>
        <w:gridCol w:w="1643"/>
        <w:gridCol w:w="1535"/>
        <w:gridCol w:w="1514"/>
      </w:tblGrid>
      <w:tr w:rsidR="001C106A" w:rsidRPr="002F114D" w:rsidTr="0044722B">
        <w:trPr>
          <w:trHeight w:val="15"/>
          <w:tblCellSpacing w:w="15" w:type="dxa"/>
        </w:trPr>
        <w:tc>
          <w:tcPr>
            <w:tcW w:w="564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06A" w:rsidRPr="002F114D" w:rsidRDefault="001C106A" w:rsidP="002F114D">
      <w:pPr>
        <w:pStyle w:val="formattext"/>
        <w:spacing w:before="0" w:beforeAutospacing="0" w:after="0" w:afterAutospacing="0"/>
      </w:pPr>
      <w:r w:rsidRPr="002F114D">
        <w:t>Руководитель</w:t>
      </w:r>
      <w:r w:rsidR="00261FDC">
        <w:t xml:space="preserve">                      </w:t>
      </w:r>
      <w:r w:rsidRPr="002F114D">
        <w:t xml:space="preserve"> ___________________________ </w:t>
      </w:r>
      <w:r w:rsidR="00261FDC">
        <w:t xml:space="preserve">                           </w:t>
      </w:r>
      <w:r w:rsidRPr="002F114D">
        <w:t>(Ф.И.О.)</w:t>
      </w:r>
      <w:r w:rsidRPr="002F114D">
        <w:br/>
        <w:t xml:space="preserve">                                </w:t>
      </w:r>
      <w:r w:rsidR="00261FDC">
        <w:t xml:space="preserve">                          </w:t>
      </w:r>
      <w:r w:rsidRPr="002F114D">
        <w:t xml:space="preserve">         (подпись)</w:t>
      </w:r>
      <w:r w:rsidRPr="002F114D">
        <w:br/>
      </w:r>
    </w:p>
    <w:p w:rsidR="001C106A" w:rsidRPr="002F114D" w:rsidRDefault="001C106A" w:rsidP="002F114D">
      <w:pPr>
        <w:pStyle w:val="formattext"/>
        <w:spacing w:before="0" w:beforeAutospacing="0" w:after="0" w:afterAutospacing="0"/>
      </w:pPr>
      <w:r w:rsidRPr="002F114D">
        <w:t>Ответственное лицо (исполнитель</w:t>
      </w:r>
      <w:r w:rsidR="00261FDC">
        <w:t xml:space="preserve">)  </w:t>
      </w:r>
      <w:r w:rsidRPr="002F114D">
        <w:t>______________</w:t>
      </w:r>
      <w:r w:rsidR="00261FDC">
        <w:t xml:space="preserve">   </w:t>
      </w:r>
      <w:r w:rsidRPr="002F114D">
        <w:t xml:space="preserve"> (Ф.И.О.) </w:t>
      </w:r>
      <w:r w:rsidR="00261FDC">
        <w:t xml:space="preserve">    </w:t>
      </w:r>
      <w:r w:rsidRPr="002F114D">
        <w:t>Тел. __________</w:t>
      </w:r>
      <w:r w:rsidR="00261FDC">
        <w:t>______</w:t>
      </w:r>
      <w:r w:rsidRPr="002F114D">
        <w:t>_</w:t>
      </w:r>
      <w:r w:rsidRPr="002F114D">
        <w:br/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C106A" w:rsidRPr="002F114D" w:rsidSect="00A05F31">
          <w:pgSz w:w="11906" w:h="16838" w:code="9"/>
          <w:pgMar w:top="1134" w:right="850" w:bottom="851" w:left="1701" w:header="709" w:footer="709" w:gutter="0"/>
          <w:cols w:space="708"/>
          <w:docGrid w:linePitch="360"/>
        </w:sectPr>
      </w:pP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lastRenderedPageBreak/>
        <w:t>Приложение N 3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Порядку оценки эффективности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предоставляемых (планируемых</w:t>
      </w:r>
      <w:r w:rsidRPr="002F114D">
        <w:rPr>
          <w:rFonts w:ascii="Times New Roman" w:hAnsi="Times New Roman"/>
          <w:sz w:val="24"/>
          <w:szCs w:val="24"/>
        </w:rPr>
        <w:br/>
        <w:t xml:space="preserve">к предоставлению) налоговых льгот </w:t>
      </w: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114D">
        <w:rPr>
          <w:rFonts w:ascii="Times New Roman" w:hAnsi="Times New Roman"/>
          <w:b/>
          <w:sz w:val="24"/>
          <w:szCs w:val="24"/>
        </w:rPr>
        <w:t>Сводная информация о результатах оценки за год ___ бюджетной и социальной эффективности предоставляемых налоговых льгот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992"/>
        <w:gridCol w:w="1418"/>
        <w:gridCol w:w="1559"/>
        <w:gridCol w:w="1276"/>
        <w:gridCol w:w="850"/>
        <w:gridCol w:w="1843"/>
      </w:tblGrid>
      <w:tr w:rsidR="001C106A" w:rsidRPr="002F114D" w:rsidTr="00261FDC">
        <w:tc>
          <w:tcPr>
            <w:tcW w:w="534" w:type="dxa"/>
          </w:tcPr>
          <w:p w:rsidR="001C106A" w:rsidRPr="002F114D" w:rsidRDefault="00261FDC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106A" w:rsidRPr="002F1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106A" w:rsidRPr="002F11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Наименования налога</w:t>
            </w:r>
          </w:p>
        </w:tc>
        <w:tc>
          <w:tcPr>
            <w:tcW w:w="992" w:type="dxa"/>
          </w:tcPr>
          <w:p w:rsidR="001C106A" w:rsidRPr="002F114D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налогоплательщиков, которым предоставлена  льгота</w:t>
            </w:r>
          </w:p>
        </w:tc>
        <w:tc>
          <w:tcPr>
            <w:tcW w:w="1418" w:type="dxa"/>
          </w:tcPr>
          <w:p w:rsidR="001C106A" w:rsidRPr="002F114D" w:rsidRDefault="001C106A" w:rsidP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</w:t>
            </w:r>
            <w:r w:rsidR="005B74C3">
              <w:rPr>
                <w:rFonts w:ascii="Times New Roman" w:hAnsi="Times New Roman" w:cs="Times New Roman"/>
                <w:sz w:val="24"/>
                <w:szCs w:val="24"/>
              </w:rPr>
              <w:t xml:space="preserve">Нижнереутчанского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района, которым установлена льгота (снижение ставки)</w:t>
            </w:r>
          </w:p>
        </w:tc>
        <w:tc>
          <w:tcPr>
            <w:tcW w:w="1559" w:type="dxa"/>
          </w:tcPr>
          <w:p w:rsidR="001C106A" w:rsidRPr="002F114D" w:rsidRDefault="001C106A" w:rsidP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Администрации </w:t>
            </w:r>
            <w:r w:rsidR="005B74C3">
              <w:rPr>
                <w:rFonts w:ascii="Times New Roman" w:hAnsi="Times New Roman" w:cs="Times New Roman"/>
                <w:sz w:val="24"/>
                <w:szCs w:val="24"/>
              </w:rPr>
              <w:t xml:space="preserve">Нижнереутчанского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района, проводившее оценку эффективности льготы</w:t>
            </w:r>
          </w:p>
        </w:tc>
        <w:tc>
          <w:tcPr>
            <w:tcW w:w="1276" w:type="dxa"/>
          </w:tcPr>
          <w:p w:rsidR="001C106A" w:rsidRPr="002F114D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Оценки бюджетной эффективности льготы (эффективная или неэффективная), социальной эффективности льгот</w:t>
            </w: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Сумма льготы (тыс.рублей)</w:t>
            </w:r>
          </w:p>
        </w:tc>
        <w:tc>
          <w:tcPr>
            <w:tcW w:w="1843" w:type="dxa"/>
          </w:tcPr>
          <w:p w:rsidR="001C106A" w:rsidRPr="002F114D" w:rsidRDefault="001C106A" w:rsidP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5B74C3">
              <w:rPr>
                <w:rFonts w:ascii="Times New Roman" w:hAnsi="Times New Roman" w:cs="Times New Roman"/>
                <w:sz w:val="24"/>
                <w:szCs w:val="24"/>
              </w:rPr>
              <w:t>Нижнереутчанского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района по финансам и экономике, проводившего оценку, о необходимости сохранения, корректировки или отмены льготы</w:t>
            </w:r>
          </w:p>
        </w:tc>
      </w:tr>
      <w:tr w:rsidR="001C106A" w:rsidRPr="002F114D" w:rsidTr="00261FDC">
        <w:trPr>
          <w:trHeight w:val="561"/>
        </w:trPr>
        <w:tc>
          <w:tcPr>
            <w:tcW w:w="534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6A" w:rsidRPr="002F114D" w:rsidTr="00261FDC">
        <w:trPr>
          <w:trHeight w:val="697"/>
        </w:trPr>
        <w:tc>
          <w:tcPr>
            <w:tcW w:w="534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1C106A" w:rsidRPr="002F114D" w:rsidRDefault="005B74C3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Нижнереутчанского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района Курской области                                      ____________________</w:t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4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B74C3">
        <w:rPr>
          <w:rFonts w:ascii="Times New Roman" w:hAnsi="Times New Roman" w:cs="Times New Roman"/>
          <w:sz w:val="24"/>
          <w:szCs w:val="24"/>
        </w:rPr>
        <w:t>Нижнереутчанского</w:t>
      </w:r>
      <w:r w:rsidRPr="002F114D">
        <w:rPr>
          <w:rFonts w:ascii="Times New Roman" w:hAnsi="Times New Roman" w:cs="Times New Roman"/>
          <w:sz w:val="24"/>
          <w:szCs w:val="24"/>
        </w:rPr>
        <w:t xml:space="preserve"> сельсовета     </w:t>
      </w: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района Курской области                                        ___________________</w:t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1C106A" w:rsidRPr="001C106A" w:rsidRDefault="001C106A" w:rsidP="002F114D">
      <w:pPr>
        <w:spacing w:after="0" w:line="240" w:lineRule="auto"/>
        <w:rPr>
          <w:rFonts w:ascii="Times New Roman" w:hAnsi="Times New Roman" w:cs="Times New Roman"/>
        </w:rPr>
      </w:pPr>
    </w:p>
    <w:sectPr w:rsidR="001C106A" w:rsidRPr="001C106A" w:rsidSect="0030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642" w:rsidRDefault="00F10642" w:rsidP="003070F0">
      <w:pPr>
        <w:spacing w:after="0" w:line="240" w:lineRule="auto"/>
      </w:pPr>
      <w:r>
        <w:separator/>
      </w:r>
    </w:p>
  </w:endnote>
  <w:endnote w:type="continuationSeparator" w:id="1">
    <w:p w:rsidR="00F10642" w:rsidRDefault="00F10642" w:rsidP="0030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642" w:rsidRDefault="00F10642" w:rsidP="003070F0">
      <w:pPr>
        <w:spacing w:after="0" w:line="240" w:lineRule="auto"/>
      </w:pPr>
      <w:r>
        <w:separator/>
      </w:r>
    </w:p>
  </w:footnote>
  <w:footnote w:type="continuationSeparator" w:id="1">
    <w:p w:rsidR="00F10642" w:rsidRDefault="00F10642" w:rsidP="0030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01" w:rsidRPr="0029345B" w:rsidRDefault="00F10642" w:rsidP="00283298">
    <w:pPr>
      <w:pStyle w:val="a5"/>
      <w:rPr>
        <w:b/>
        <w:sz w:val="32"/>
        <w:szCs w:val="32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106A"/>
    <w:rsid w:val="000357DF"/>
    <w:rsid w:val="000A1F19"/>
    <w:rsid w:val="001630B5"/>
    <w:rsid w:val="001C106A"/>
    <w:rsid w:val="001C22C9"/>
    <w:rsid w:val="00261FDC"/>
    <w:rsid w:val="002732C5"/>
    <w:rsid w:val="00283298"/>
    <w:rsid w:val="002C798B"/>
    <w:rsid w:val="002F114D"/>
    <w:rsid w:val="003070F0"/>
    <w:rsid w:val="004E6E09"/>
    <w:rsid w:val="00521986"/>
    <w:rsid w:val="00577005"/>
    <w:rsid w:val="005B74C3"/>
    <w:rsid w:val="006558FF"/>
    <w:rsid w:val="008B5998"/>
    <w:rsid w:val="00994F72"/>
    <w:rsid w:val="009E7CA7"/>
    <w:rsid w:val="00A8267E"/>
    <w:rsid w:val="00AF2DDC"/>
    <w:rsid w:val="00BC09F9"/>
    <w:rsid w:val="00C26EF8"/>
    <w:rsid w:val="00D90DEC"/>
    <w:rsid w:val="00D964DC"/>
    <w:rsid w:val="00E80BEB"/>
    <w:rsid w:val="00F10642"/>
    <w:rsid w:val="00F7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C106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rsid w:val="001C106A"/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C10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C106A"/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1C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106A"/>
  </w:style>
  <w:style w:type="character" w:customStyle="1" w:styleId="submenu-table">
    <w:name w:val="submenu-table"/>
    <w:basedOn w:val="a0"/>
    <w:rsid w:val="00521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</cp:lastModifiedBy>
  <cp:revision>6</cp:revision>
  <cp:lastPrinted>2017-07-24T05:53:00Z</cp:lastPrinted>
  <dcterms:created xsi:type="dcterms:W3CDTF">2018-03-13T13:40:00Z</dcterms:created>
  <dcterms:modified xsi:type="dcterms:W3CDTF">2018-06-17T15:11:00Z</dcterms:modified>
</cp:coreProperties>
</file>